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7888D" w14:textId="16C12DF7" w:rsidR="0011168E" w:rsidRPr="008F4AF9" w:rsidRDefault="00257817" w:rsidP="00627406">
      <w:pPr>
        <w:pStyle w:val="Title"/>
      </w:pPr>
      <w:r>
        <w:t>Foothill</w:t>
      </w:r>
      <w:r w:rsidR="00F90C47" w:rsidRPr="008F4AF9">
        <w:t xml:space="preserve"> </w:t>
      </w:r>
      <w:r w:rsidR="0011168E" w:rsidRPr="008F4AF9">
        <w:t>Community College</w:t>
      </w:r>
    </w:p>
    <w:p w14:paraId="511E79D7" w14:textId="168F4A04" w:rsidR="00943B28" w:rsidRPr="008F4AF9" w:rsidRDefault="00257817" w:rsidP="00627406">
      <w:pPr>
        <w:pStyle w:val="Title"/>
        <w:rPr>
          <w:i/>
        </w:rPr>
      </w:pPr>
      <w:r>
        <w:t>OER Adoption Support</w:t>
      </w:r>
      <w:r w:rsidR="002D7F16" w:rsidRPr="008F4AF9">
        <w:t xml:space="preserve"> </w:t>
      </w:r>
      <w:r w:rsidR="00F90C47" w:rsidRPr="008F4AF9">
        <w:t>Program</w:t>
      </w:r>
    </w:p>
    <w:p w14:paraId="2263C312" w14:textId="77777777" w:rsidR="008D1CEA" w:rsidRPr="008F4AF9" w:rsidRDefault="008D1CEA" w:rsidP="00627406">
      <w:pPr>
        <w:pStyle w:val="Heading1"/>
        <w:rPr>
          <w:shd w:val="clear" w:color="auto" w:fill="FFFFFF"/>
        </w:rPr>
      </w:pPr>
      <w:r w:rsidRPr="008F4AF9">
        <w:rPr>
          <w:shd w:val="clear" w:color="auto" w:fill="FFFFFF"/>
        </w:rPr>
        <w:t>Overview</w:t>
      </w:r>
    </w:p>
    <w:p w14:paraId="57CC8757" w14:textId="77777777" w:rsidR="008F4AF9" w:rsidRPr="008F4AF9" w:rsidRDefault="008F4AF9" w:rsidP="008F4AF9">
      <w:pPr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14:paraId="48A13804" w14:textId="5FE2A5FA" w:rsidR="00F90C47" w:rsidRDefault="25202FAD" w:rsidP="1E973053">
      <w:pPr>
        <w:spacing w:after="0" w:line="312" w:lineRule="auto"/>
        <w:jc w:val="both"/>
        <w:rPr>
          <w:rFonts w:cs="Arial"/>
          <w:color w:val="000000"/>
          <w:shd w:val="clear" w:color="auto" w:fill="FFFFFF"/>
        </w:rPr>
      </w:pPr>
      <w:r w:rsidRPr="1E973053">
        <w:rPr>
          <w:rFonts w:cs="Arial"/>
          <w:color w:val="000000"/>
          <w:shd w:val="clear" w:color="auto" w:fill="FFFFFF"/>
        </w:rPr>
        <w:t xml:space="preserve">For </w:t>
      </w:r>
      <w:r w:rsidR="58667C75" w:rsidRPr="1E973053">
        <w:rPr>
          <w:rFonts w:cs="Arial"/>
          <w:color w:val="000000"/>
          <w:shd w:val="clear" w:color="auto" w:fill="FFFFFF"/>
        </w:rPr>
        <w:t>many</w:t>
      </w:r>
      <w:r w:rsidRPr="1E973053">
        <w:rPr>
          <w:rFonts w:cs="Arial"/>
          <w:color w:val="000000"/>
          <w:shd w:val="clear" w:color="auto" w:fill="FFFFFF"/>
        </w:rPr>
        <w:t xml:space="preserve"> community college students, the main financial cost associated with attending college is the price of textbooks and course materials</w:t>
      </w:r>
      <w:r w:rsidR="589AAE1E" w:rsidRPr="1E973053">
        <w:rPr>
          <w:rFonts w:cs="Arial"/>
          <w:color w:val="000000"/>
          <w:shd w:val="clear" w:color="auto" w:fill="FFFFFF"/>
        </w:rPr>
        <w:t>, as t</w:t>
      </w:r>
      <w:r w:rsidR="4274D080" w:rsidRPr="1E973053">
        <w:t xml:space="preserve">he price of textbooks has skyrocketed </w:t>
      </w:r>
      <w:r w:rsidR="7D15E250" w:rsidRPr="1E973053">
        <w:t xml:space="preserve">at </w:t>
      </w:r>
      <w:r w:rsidR="4274D080" w:rsidRPr="1E973053">
        <w:t>more than three times the rate of inflation for decades</w:t>
      </w:r>
      <w:r w:rsidR="00F90C47" w:rsidRPr="1E973053">
        <w:rPr>
          <w:rStyle w:val="FootnoteReference"/>
        </w:rPr>
        <w:footnoteReference w:id="1"/>
      </w:r>
      <w:r w:rsidR="37BA1136" w:rsidRPr="1E973053">
        <w:t>. T</w:t>
      </w:r>
      <w:r w:rsidR="58667C75" w:rsidRPr="1E973053">
        <w:rPr>
          <w:rFonts w:cs="Arial"/>
          <w:color w:val="000000"/>
          <w:shd w:val="clear" w:color="auto" w:fill="FFFFFF"/>
        </w:rPr>
        <w:t>his can be a substantial barrier for students</w:t>
      </w:r>
      <w:r w:rsidR="3857835C" w:rsidRPr="1E973053">
        <w:rPr>
          <w:rFonts w:cs="Arial"/>
          <w:color w:val="000000"/>
          <w:shd w:val="clear" w:color="auto" w:fill="FFFFFF"/>
        </w:rPr>
        <w:t xml:space="preserve"> and</w:t>
      </w:r>
      <w:r w:rsidR="58667C75" w:rsidRPr="1E973053">
        <w:rPr>
          <w:rFonts w:cs="Arial"/>
          <w:color w:val="000000"/>
          <w:shd w:val="clear" w:color="auto" w:fill="FFFFFF"/>
        </w:rPr>
        <w:t xml:space="preserve"> </w:t>
      </w:r>
      <w:r w:rsidR="5533851E" w:rsidRPr="1E973053">
        <w:rPr>
          <w:rFonts w:cs="Arial"/>
          <w:color w:val="000000"/>
          <w:shd w:val="clear" w:color="auto" w:fill="FFFFFF"/>
        </w:rPr>
        <w:t>Foothill</w:t>
      </w:r>
      <w:r w:rsidRPr="1E973053">
        <w:rPr>
          <w:rFonts w:cs="Arial"/>
          <w:color w:val="000000"/>
          <w:shd w:val="clear" w:color="auto" w:fill="FFFFFF"/>
        </w:rPr>
        <w:t xml:space="preserve"> College is committed to </w:t>
      </w:r>
      <w:r w:rsidR="70D88788" w:rsidRPr="1E973053">
        <w:rPr>
          <w:rFonts w:cs="Arial"/>
          <w:color w:val="000000"/>
          <w:shd w:val="clear" w:color="auto" w:fill="FFFFFF"/>
        </w:rPr>
        <w:t>eliminating</w:t>
      </w:r>
      <w:r w:rsidRPr="1E973053">
        <w:rPr>
          <w:rFonts w:cs="Arial"/>
          <w:color w:val="000000"/>
          <w:shd w:val="clear" w:color="auto" w:fill="FFFFFF"/>
        </w:rPr>
        <w:t xml:space="preserve"> these costs for students.</w:t>
      </w:r>
      <w:r w:rsidR="55DE7A07" w:rsidRPr="1E973053">
        <w:rPr>
          <w:rFonts w:cs="Arial"/>
          <w:color w:val="000000"/>
          <w:shd w:val="clear" w:color="auto" w:fill="FFFFFF"/>
        </w:rPr>
        <w:t xml:space="preserve"> </w:t>
      </w:r>
      <w:r w:rsidRPr="1E973053">
        <w:rPr>
          <w:rFonts w:cs="Arial"/>
          <w:color w:val="000000"/>
          <w:shd w:val="clear" w:color="auto" w:fill="FFFFFF"/>
        </w:rPr>
        <w:t xml:space="preserve">While there are several ways to help reduce the cost of </w:t>
      </w:r>
      <w:r w:rsidR="4AF4E253" w:rsidRPr="1E973053">
        <w:rPr>
          <w:rFonts w:cs="Arial"/>
          <w:color w:val="000000"/>
          <w:shd w:val="clear" w:color="auto" w:fill="FFFFFF"/>
        </w:rPr>
        <w:t xml:space="preserve">books and </w:t>
      </w:r>
      <w:r w:rsidRPr="1E973053">
        <w:rPr>
          <w:rFonts w:cs="Arial"/>
          <w:color w:val="000000"/>
          <w:shd w:val="clear" w:color="auto" w:fill="FFFFFF"/>
        </w:rPr>
        <w:t xml:space="preserve">course materials, </w:t>
      </w:r>
      <w:r w:rsidR="12D785EA" w:rsidRPr="1E973053">
        <w:rPr>
          <w:rFonts w:cs="Arial"/>
          <w:color w:val="000000"/>
          <w:shd w:val="clear" w:color="auto" w:fill="FFFFFF"/>
        </w:rPr>
        <w:t>two effective</w:t>
      </w:r>
      <w:r w:rsidRPr="1E973053">
        <w:rPr>
          <w:rFonts w:cs="Arial"/>
          <w:color w:val="000000"/>
          <w:shd w:val="clear" w:color="auto" w:fill="FFFFFF"/>
        </w:rPr>
        <w:t xml:space="preserve"> strateg</w:t>
      </w:r>
      <w:r w:rsidR="12D785EA" w:rsidRPr="1E973053">
        <w:rPr>
          <w:rFonts w:cs="Arial"/>
          <w:color w:val="000000"/>
          <w:shd w:val="clear" w:color="auto" w:fill="FFFFFF"/>
        </w:rPr>
        <w:t>ies</w:t>
      </w:r>
      <w:r w:rsidRPr="1E973053">
        <w:rPr>
          <w:rFonts w:cs="Arial"/>
          <w:color w:val="000000"/>
          <w:shd w:val="clear" w:color="auto" w:fill="FFFFFF"/>
        </w:rPr>
        <w:t xml:space="preserve"> </w:t>
      </w:r>
      <w:r w:rsidR="12D785EA" w:rsidRPr="1E973053">
        <w:rPr>
          <w:rFonts w:cs="Arial"/>
          <w:color w:val="000000"/>
          <w:shd w:val="clear" w:color="auto" w:fill="FFFFFF"/>
        </w:rPr>
        <w:t xml:space="preserve">are </w:t>
      </w:r>
      <w:r w:rsidRPr="1E973053">
        <w:rPr>
          <w:rFonts w:cs="Arial"/>
          <w:color w:val="000000"/>
          <w:shd w:val="clear" w:color="auto" w:fill="FFFFFF"/>
        </w:rPr>
        <w:t xml:space="preserve">for the faculty member </w:t>
      </w:r>
      <w:r w:rsidR="12D785EA" w:rsidRPr="1E973053">
        <w:rPr>
          <w:rFonts w:cs="Arial"/>
          <w:color w:val="000000"/>
          <w:shd w:val="clear" w:color="auto" w:fill="FFFFFF"/>
        </w:rPr>
        <w:t>to</w:t>
      </w:r>
      <w:r w:rsidRPr="1E973053">
        <w:rPr>
          <w:rFonts w:cs="Arial"/>
          <w:color w:val="000000"/>
          <w:shd w:val="clear" w:color="auto" w:fill="FFFFFF"/>
        </w:rPr>
        <w:t xml:space="preserve"> replac</w:t>
      </w:r>
      <w:r w:rsidR="12D785EA" w:rsidRPr="1E973053">
        <w:rPr>
          <w:rFonts w:cs="Arial"/>
          <w:color w:val="000000"/>
          <w:shd w:val="clear" w:color="auto" w:fill="FFFFFF"/>
        </w:rPr>
        <w:t>e</w:t>
      </w:r>
      <w:r w:rsidRPr="1E973053">
        <w:rPr>
          <w:rFonts w:cs="Arial"/>
          <w:color w:val="000000"/>
          <w:shd w:val="clear" w:color="auto" w:fill="FFFFFF"/>
        </w:rPr>
        <w:t xml:space="preserve"> traditional textbooks with open education resources (OER) </w:t>
      </w:r>
      <w:r w:rsidR="1E46F742" w:rsidRPr="1E973053">
        <w:rPr>
          <w:rFonts w:cs="Arial"/>
          <w:color w:val="000000"/>
          <w:shd w:val="clear" w:color="auto" w:fill="FFFFFF"/>
        </w:rPr>
        <w:t>or</w:t>
      </w:r>
      <w:r w:rsidRPr="1E973053">
        <w:rPr>
          <w:rFonts w:cs="Arial"/>
          <w:color w:val="000000"/>
          <w:shd w:val="clear" w:color="auto" w:fill="FFFFFF"/>
        </w:rPr>
        <w:t xml:space="preserve"> resources available through </w:t>
      </w:r>
      <w:r w:rsidR="12D785EA" w:rsidRPr="1E973053">
        <w:rPr>
          <w:rFonts w:cs="Arial"/>
          <w:color w:val="000000"/>
          <w:shd w:val="clear" w:color="auto" w:fill="FFFFFF"/>
        </w:rPr>
        <w:t>our</w:t>
      </w:r>
      <w:r w:rsidRPr="1E973053">
        <w:rPr>
          <w:rFonts w:cs="Arial"/>
          <w:color w:val="000000"/>
          <w:shd w:val="clear" w:color="auto" w:fill="FFFFFF"/>
        </w:rPr>
        <w:t xml:space="preserve"> college library’s </w:t>
      </w:r>
      <w:r w:rsidR="005D3816" w:rsidRPr="1E973053">
        <w:rPr>
          <w:rFonts w:cs="Arial"/>
          <w:color w:val="000000"/>
          <w:shd w:val="clear" w:color="auto" w:fill="FFFFFF"/>
        </w:rPr>
        <w:t>databases.</w:t>
      </w:r>
      <w:r w:rsidR="005D3816" w:rsidRPr="1E973053">
        <w:rPr>
          <w:shd w:val="clear" w:color="auto" w:fill="FFFFFF"/>
        </w:rPr>
        <w:t xml:space="preserve"> </w:t>
      </w:r>
      <w:r w:rsidR="005D3816" w:rsidRPr="1E973053">
        <w:rPr>
          <w:rFonts w:cs="Arial"/>
          <w:color w:val="000000"/>
          <w:shd w:val="clear" w:color="auto" w:fill="FFFFFF"/>
        </w:rPr>
        <w:t>Transitioning</w:t>
      </w:r>
      <w:r w:rsidR="25F8A7A5" w:rsidRPr="1E973053">
        <w:rPr>
          <w:rFonts w:cs="Arial"/>
          <w:color w:val="000000"/>
          <w:shd w:val="clear" w:color="auto" w:fill="FFFFFF"/>
        </w:rPr>
        <w:t xml:space="preserve"> to these resources </w:t>
      </w:r>
      <w:r w:rsidR="0F15FB71" w:rsidRPr="1E973053">
        <w:rPr>
          <w:rFonts w:cs="Arial"/>
          <w:color w:val="000000"/>
          <w:shd w:val="clear" w:color="auto" w:fill="FFFFFF"/>
        </w:rPr>
        <w:t xml:space="preserve">often </w:t>
      </w:r>
      <w:r w:rsidR="25F8A7A5" w:rsidRPr="1E973053">
        <w:rPr>
          <w:rFonts w:cs="Arial"/>
          <w:color w:val="000000"/>
          <w:shd w:val="clear" w:color="auto" w:fill="FFFFFF"/>
        </w:rPr>
        <w:t>requires a substantial amount of additional work for the faculty member</w:t>
      </w:r>
      <w:r w:rsidR="25079770" w:rsidRPr="1E973053">
        <w:rPr>
          <w:rFonts w:cs="Arial"/>
          <w:color w:val="000000"/>
          <w:shd w:val="clear" w:color="auto" w:fill="FFFFFF"/>
        </w:rPr>
        <w:t xml:space="preserve"> and Foothill is committed to supporting faculty with compensation for the additional effort</w:t>
      </w:r>
      <w:r w:rsidR="3C29902C" w:rsidRPr="1E973053">
        <w:rPr>
          <w:rFonts w:cs="Arial"/>
          <w:color w:val="000000"/>
          <w:shd w:val="clear" w:color="auto" w:fill="FFFFFF"/>
        </w:rPr>
        <w:t xml:space="preserve"> it takes to find and adopt such resources</w:t>
      </w:r>
      <w:r w:rsidR="25F8A7A5" w:rsidRPr="1E973053">
        <w:rPr>
          <w:rFonts w:cs="Arial"/>
          <w:color w:val="000000"/>
          <w:shd w:val="clear" w:color="auto" w:fill="FFFFFF"/>
        </w:rPr>
        <w:t>.</w:t>
      </w:r>
    </w:p>
    <w:p w14:paraId="5C710A9E" w14:textId="77777777" w:rsidR="008F4AF9" w:rsidRPr="008F4AF9" w:rsidRDefault="008F4AF9" w:rsidP="008F4AF9">
      <w:pPr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14:paraId="683F5271" w14:textId="72C4EB56" w:rsidR="008D07DB" w:rsidRPr="008F4AF9" w:rsidRDefault="0DC91B7D" w:rsidP="00A87EAB">
      <w:pPr>
        <w:pStyle w:val="ListParagraph"/>
        <w:numPr>
          <w:ilvl w:val="0"/>
          <w:numId w:val="2"/>
        </w:numPr>
        <w:spacing w:after="0" w:line="312" w:lineRule="auto"/>
        <w:contextualSpacing w:val="0"/>
        <w:jc w:val="both"/>
        <w:rPr>
          <w:rFonts w:cs="Arial"/>
          <w:color w:val="000000"/>
          <w:shd w:val="clear" w:color="auto" w:fill="FFFFFF"/>
        </w:rPr>
      </w:pPr>
      <w:r w:rsidRPr="1E973053">
        <w:rPr>
          <w:rFonts w:cs="Arial"/>
          <w:b/>
          <w:bCs/>
          <w:color w:val="000000"/>
          <w:shd w:val="clear" w:color="auto" w:fill="FFFFFF"/>
        </w:rPr>
        <w:t>Open educational resources (OER)</w:t>
      </w:r>
      <w:r w:rsidRPr="1E973053">
        <w:rPr>
          <w:rFonts w:cs="Arial"/>
          <w:color w:val="000000"/>
          <w:shd w:val="clear" w:color="auto" w:fill="FFFFFF"/>
        </w:rPr>
        <w:t xml:space="preserve"> are teaching, learning, and research resources that are copyright-free (public domain) or have been released under an open license that permits others to reuse, revise, remix</w:t>
      </w:r>
      <w:r w:rsidR="0E6A61DB" w:rsidRPr="1E973053">
        <w:rPr>
          <w:rFonts w:cs="Arial"/>
          <w:color w:val="000000"/>
          <w:shd w:val="clear" w:color="auto" w:fill="FFFFFF"/>
        </w:rPr>
        <w:t>, retain,</w:t>
      </w:r>
      <w:r w:rsidRPr="1E973053">
        <w:rPr>
          <w:rFonts w:cs="Arial"/>
          <w:color w:val="000000"/>
          <w:shd w:val="clear" w:color="auto" w:fill="FFFFFF"/>
        </w:rPr>
        <w:t xml:space="preserve"> and redistribute them. </w:t>
      </w:r>
    </w:p>
    <w:p w14:paraId="2EA673D5" w14:textId="702C9E0A" w:rsidR="008F4AF9" w:rsidRPr="00B70828" w:rsidRDefault="25202FAD" w:rsidP="00A87EAB">
      <w:pPr>
        <w:pStyle w:val="ListParagraph"/>
        <w:numPr>
          <w:ilvl w:val="0"/>
          <w:numId w:val="2"/>
        </w:numPr>
        <w:spacing w:after="0" w:line="312" w:lineRule="auto"/>
        <w:contextualSpacing w:val="0"/>
        <w:jc w:val="both"/>
        <w:rPr>
          <w:rFonts w:cs="Arial"/>
          <w:color w:val="000000"/>
          <w:shd w:val="clear" w:color="auto" w:fill="FFFFFF"/>
        </w:rPr>
      </w:pPr>
      <w:r w:rsidRPr="1E973053">
        <w:rPr>
          <w:rFonts w:cs="Arial"/>
          <w:b/>
          <w:bCs/>
          <w:color w:val="000000"/>
          <w:shd w:val="clear" w:color="auto" w:fill="FFFFFF"/>
        </w:rPr>
        <w:t>Library database resources</w:t>
      </w:r>
      <w:r w:rsidRPr="1E973053">
        <w:rPr>
          <w:rFonts w:cs="Arial"/>
          <w:color w:val="000000"/>
          <w:shd w:val="clear" w:color="auto" w:fill="FFFFFF"/>
        </w:rPr>
        <w:t xml:space="preserve"> include </w:t>
      </w:r>
      <w:r w:rsidR="2021DD76" w:rsidRPr="1E973053">
        <w:rPr>
          <w:rFonts w:cs="Arial"/>
          <w:color w:val="000000"/>
          <w:shd w:val="clear" w:color="auto" w:fill="FFFFFF"/>
        </w:rPr>
        <w:t xml:space="preserve">article and video databases that the </w:t>
      </w:r>
      <w:r w:rsidR="5533851E" w:rsidRPr="1E973053">
        <w:rPr>
          <w:rFonts w:cs="Arial"/>
          <w:color w:val="000000"/>
          <w:shd w:val="clear" w:color="auto" w:fill="FFFFFF"/>
        </w:rPr>
        <w:t>Foothill</w:t>
      </w:r>
      <w:r w:rsidR="2021DD76" w:rsidRPr="1E973053">
        <w:rPr>
          <w:rFonts w:cs="Arial"/>
          <w:color w:val="000000"/>
          <w:shd w:val="clear" w:color="auto" w:fill="FFFFFF"/>
        </w:rPr>
        <w:t xml:space="preserve"> Library has purchased for the use of all students and employees.  </w:t>
      </w:r>
    </w:p>
    <w:p w14:paraId="2D6C2CAB" w14:textId="48A26CE7" w:rsidR="008F4AF9" w:rsidRPr="008F4AF9" w:rsidRDefault="00DF7351" w:rsidP="00B70828">
      <w:pPr>
        <w:pStyle w:val="Heading1"/>
      </w:pPr>
      <w:r w:rsidRPr="008F4AF9">
        <w:t>Compensation</w:t>
      </w:r>
    </w:p>
    <w:p w14:paraId="77B12C75" w14:textId="77777777" w:rsidR="008F4AF9" w:rsidRPr="008F4AF9" w:rsidRDefault="008F4AF9" w:rsidP="008F4AF9">
      <w:pPr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14:paraId="4F1B7C3E" w14:textId="70B94301" w:rsidR="00623E92" w:rsidRPr="008F4AF9" w:rsidRDefault="177341A8" w:rsidP="1E973053">
      <w:pPr>
        <w:spacing w:after="0" w:line="312" w:lineRule="auto"/>
        <w:jc w:val="both"/>
        <w:rPr>
          <w:rFonts w:cs="Arial"/>
          <w:color w:val="000000"/>
          <w:shd w:val="clear" w:color="auto" w:fill="FFFFFF"/>
        </w:rPr>
      </w:pPr>
      <w:r w:rsidRPr="1E973053">
        <w:rPr>
          <w:rFonts w:cs="Arial"/>
          <w:color w:val="000000"/>
          <w:shd w:val="clear" w:color="auto" w:fill="FFFFFF"/>
        </w:rPr>
        <w:t xml:space="preserve">The Office </w:t>
      </w:r>
      <w:r w:rsidR="00FF2C8D" w:rsidRPr="1E973053">
        <w:rPr>
          <w:rFonts w:cs="Arial"/>
          <w:color w:val="000000"/>
          <w:shd w:val="clear" w:color="auto" w:fill="FFFFFF"/>
        </w:rPr>
        <w:t>of Equity and Professional Development</w:t>
      </w:r>
      <w:r w:rsidR="47D13B6A" w:rsidRPr="1E973053">
        <w:rPr>
          <w:rFonts w:cs="Arial"/>
          <w:color w:val="000000"/>
          <w:shd w:val="clear" w:color="auto" w:fill="FFFFFF"/>
        </w:rPr>
        <w:t xml:space="preserve"> and Office of Instruction are partnering to</w:t>
      </w:r>
      <w:r w:rsidRPr="1E973053">
        <w:rPr>
          <w:rFonts w:cs="Arial"/>
          <w:color w:val="000000"/>
          <w:shd w:val="clear" w:color="auto" w:fill="FFFFFF"/>
        </w:rPr>
        <w:t xml:space="preserve"> </w:t>
      </w:r>
      <w:r w:rsidR="6158B56E" w:rsidRPr="1E973053">
        <w:rPr>
          <w:rFonts w:cs="Arial"/>
          <w:color w:val="000000"/>
          <w:shd w:val="clear" w:color="auto" w:fill="FFFFFF"/>
        </w:rPr>
        <w:t>support faculty to transition to OER and/or library database resources</w:t>
      </w:r>
      <w:r w:rsidR="00BA4F0F">
        <w:rPr>
          <w:rStyle w:val="FootnoteReference"/>
          <w:rFonts w:cs="Arial"/>
          <w:color w:val="000000"/>
          <w:shd w:val="clear" w:color="auto" w:fill="FFFFFF"/>
        </w:rPr>
        <w:footnoteReference w:id="2"/>
      </w:r>
      <w:r w:rsidR="47D13B6A" w:rsidRPr="1E973053">
        <w:rPr>
          <w:rFonts w:cs="Arial"/>
          <w:color w:val="000000"/>
          <w:shd w:val="clear" w:color="auto" w:fill="FFFFFF"/>
        </w:rPr>
        <w:t xml:space="preserve"> </w:t>
      </w:r>
      <w:r w:rsidRPr="1E973053">
        <w:rPr>
          <w:rFonts w:cs="Arial"/>
          <w:color w:val="000000"/>
          <w:shd w:val="clear" w:color="auto" w:fill="FFFFFF"/>
        </w:rPr>
        <w:t xml:space="preserve">applications for </w:t>
      </w:r>
      <w:r w:rsidR="0568B05D" w:rsidRPr="1E973053">
        <w:rPr>
          <w:rFonts w:cs="Arial"/>
          <w:color w:val="000000"/>
          <w:shd w:val="clear" w:color="auto" w:fill="FFFFFF"/>
        </w:rPr>
        <w:t xml:space="preserve">faculty </w:t>
      </w:r>
      <w:r w:rsidRPr="1E973053">
        <w:rPr>
          <w:rFonts w:cs="Arial"/>
          <w:color w:val="000000"/>
          <w:shd w:val="clear" w:color="auto" w:fill="FFFFFF"/>
        </w:rPr>
        <w:t>compensation</w:t>
      </w:r>
      <w:r w:rsidR="0568B05D" w:rsidRPr="1E973053">
        <w:rPr>
          <w:rFonts w:cs="Arial"/>
          <w:color w:val="000000"/>
          <w:shd w:val="clear" w:color="auto" w:fill="FFFFFF"/>
        </w:rPr>
        <w:t xml:space="preserve"> as outlined below:</w:t>
      </w:r>
    </w:p>
    <w:p w14:paraId="0D25B5E1" w14:textId="14FCAAE9" w:rsidR="00BD247C" w:rsidRPr="008F4AF9" w:rsidRDefault="0568B05D" w:rsidP="00A87EAB">
      <w:pPr>
        <w:pStyle w:val="ListParagraph"/>
        <w:numPr>
          <w:ilvl w:val="0"/>
          <w:numId w:val="3"/>
        </w:numPr>
        <w:spacing w:before="120" w:after="0" w:line="312" w:lineRule="auto"/>
        <w:contextualSpacing w:val="0"/>
        <w:jc w:val="both"/>
        <w:rPr>
          <w:rFonts w:cs="Arial"/>
        </w:rPr>
      </w:pPr>
      <w:r w:rsidRPr="1E973053">
        <w:rPr>
          <w:rFonts w:cs="Arial"/>
        </w:rPr>
        <w:t>$500 for the first course transition</w:t>
      </w:r>
      <w:r w:rsidR="00391F01">
        <w:rPr>
          <w:rFonts w:cs="Arial"/>
        </w:rPr>
        <w:t>ed all</w:t>
      </w:r>
      <w:r w:rsidR="17D227F9" w:rsidRPr="1E973053">
        <w:rPr>
          <w:rFonts w:cs="Arial"/>
        </w:rPr>
        <w:t xml:space="preserve"> </w:t>
      </w:r>
      <w:r w:rsidR="17D227F9" w:rsidRPr="1E973053">
        <w:rPr>
          <w:rFonts w:cs="Arial"/>
          <w:b/>
          <w:bCs/>
        </w:rPr>
        <w:t>required</w:t>
      </w:r>
      <w:r w:rsidR="17D227F9" w:rsidRPr="1E973053">
        <w:rPr>
          <w:rFonts w:cs="Arial"/>
        </w:rPr>
        <w:t xml:space="preserve"> materials </w:t>
      </w:r>
      <w:r w:rsidRPr="1E973053">
        <w:rPr>
          <w:rFonts w:cs="Arial"/>
        </w:rPr>
        <w:t>to OER</w:t>
      </w:r>
      <w:r w:rsidR="00391F01">
        <w:rPr>
          <w:rFonts w:cs="Arial"/>
        </w:rPr>
        <w:t xml:space="preserve"> </w:t>
      </w:r>
      <w:r w:rsidRPr="1E973053">
        <w:rPr>
          <w:rFonts w:cs="Arial"/>
        </w:rPr>
        <w:t xml:space="preserve">or library database resources </w:t>
      </w:r>
    </w:p>
    <w:p w14:paraId="577F7BCA" w14:textId="227F6A8A" w:rsidR="00D17BB4" w:rsidRPr="008F4AF9" w:rsidRDefault="2D90C62D" w:rsidP="00A87EAB">
      <w:pPr>
        <w:pStyle w:val="ListParagraph"/>
        <w:numPr>
          <w:ilvl w:val="0"/>
          <w:numId w:val="3"/>
        </w:numPr>
        <w:spacing w:after="0" w:line="312" w:lineRule="auto"/>
        <w:contextualSpacing w:val="0"/>
        <w:jc w:val="both"/>
        <w:rPr>
          <w:rFonts w:cs="Arial"/>
        </w:rPr>
      </w:pPr>
      <w:r w:rsidRPr="1E973053">
        <w:rPr>
          <w:rFonts w:cs="Arial"/>
        </w:rPr>
        <w:t xml:space="preserve">$300 for the second course </w:t>
      </w:r>
      <w:r w:rsidR="00391F01" w:rsidRPr="1E973053">
        <w:rPr>
          <w:rFonts w:cs="Arial"/>
        </w:rPr>
        <w:t>transition</w:t>
      </w:r>
      <w:r w:rsidR="00391F01">
        <w:rPr>
          <w:rFonts w:cs="Arial"/>
        </w:rPr>
        <w:t>ed all</w:t>
      </w:r>
      <w:r w:rsidR="00391F01" w:rsidRPr="1E973053">
        <w:rPr>
          <w:rFonts w:cs="Arial"/>
        </w:rPr>
        <w:t xml:space="preserve"> </w:t>
      </w:r>
      <w:r w:rsidR="17D227F9" w:rsidRPr="1E973053">
        <w:rPr>
          <w:rFonts w:cs="Arial"/>
          <w:b/>
          <w:bCs/>
        </w:rPr>
        <w:t>required</w:t>
      </w:r>
      <w:r w:rsidR="17D227F9" w:rsidRPr="1E973053">
        <w:rPr>
          <w:rFonts w:cs="Arial"/>
        </w:rPr>
        <w:t xml:space="preserve"> materials </w:t>
      </w:r>
      <w:r w:rsidRPr="1E973053">
        <w:rPr>
          <w:rFonts w:cs="Arial"/>
        </w:rPr>
        <w:t>to OER</w:t>
      </w:r>
      <w:r w:rsidR="00391F01">
        <w:rPr>
          <w:rFonts w:cs="Arial"/>
        </w:rPr>
        <w:t xml:space="preserve"> or </w:t>
      </w:r>
      <w:r w:rsidRPr="1E973053">
        <w:rPr>
          <w:rFonts w:cs="Arial"/>
        </w:rPr>
        <w:t xml:space="preserve">library database resources </w:t>
      </w:r>
    </w:p>
    <w:p w14:paraId="16B6C025" w14:textId="3CD7025E" w:rsidR="008F4AF9" w:rsidRPr="00BE535F" w:rsidRDefault="2D90C62D" w:rsidP="00A87EAB">
      <w:pPr>
        <w:pStyle w:val="ListParagraph"/>
        <w:numPr>
          <w:ilvl w:val="0"/>
          <w:numId w:val="3"/>
        </w:numPr>
        <w:spacing w:after="0" w:line="312" w:lineRule="auto"/>
        <w:contextualSpacing w:val="0"/>
        <w:jc w:val="both"/>
        <w:rPr>
          <w:rFonts w:cs="Arial"/>
        </w:rPr>
      </w:pPr>
      <w:r w:rsidRPr="1E973053">
        <w:rPr>
          <w:rFonts w:cs="Arial"/>
        </w:rPr>
        <w:t xml:space="preserve">$200 for the third course </w:t>
      </w:r>
      <w:r w:rsidR="00391F01" w:rsidRPr="1E973053">
        <w:rPr>
          <w:rFonts w:cs="Arial"/>
        </w:rPr>
        <w:t>transition</w:t>
      </w:r>
      <w:r w:rsidR="00391F01">
        <w:rPr>
          <w:rFonts w:cs="Arial"/>
        </w:rPr>
        <w:t>ed all</w:t>
      </w:r>
      <w:r w:rsidR="00391F01" w:rsidRPr="1E973053">
        <w:rPr>
          <w:rFonts w:cs="Arial"/>
        </w:rPr>
        <w:t xml:space="preserve"> </w:t>
      </w:r>
      <w:r w:rsidR="17D227F9" w:rsidRPr="1E973053">
        <w:rPr>
          <w:rFonts w:cs="Arial"/>
          <w:b/>
          <w:bCs/>
        </w:rPr>
        <w:t>required</w:t>
      </w:r>
      <w:r w:rsidR="17D227F9" w:rsidRPr="1E973053">
        <w:rPr>
          <w:rFonts w:cs="Arial"/>
        </w:rPr>
        <w:t xml:space="preserve"> materials </w:t>
      </w:r>
      <w:r w:rsidRPr="1E973053">
        <w:rPr>
          <w:rFonts w:cs="Arial"/>
        </w:rPr>
        <w:t>to OER</w:t>
      </w:r>
      <w:r w:rsidR="00391F01">
        <w:rPr>
          <w:rFonts w:cs="Arial"/>
        </w:rPr>
        <w:t xml:space="preserve"> </w:t>
      </w:r>
      <w:r w:rsidRPr="1E973053">
        <w:rPr>
          <w:rFonts w:cs="Arial"/>
        </w:rPr>
        <w:t xml:space="preserve">or library database resources </w:t>
      </w:r>
    </w:p>
    <w:p w14:paraId="3411046E" w14:textId="06021C03" w:rsidR="00D17BB4" w:rsidRPr="008F4AF9" w:rsidRDefault="2D90C62D" w:rsidP="00BE535F">
      <w:pPr>
        <w:spacing w:before="120" w:after="0" w:line="312" w:lineRule="auto"/>
        <w:jc w:val="both"/>
        <w:rPr>
          <w:rFonts w:cs="Arial"/>
        </w:rPr>
      </w:pPr>
      <w:r w:rsidRPr="1E973053">
        <w:rPr>
          <w:rFonts w:cs="Arial"/>
        </w:rPr>
        <w:t xml:space="preserve">The maximum amount a faculty member can be compensated </w:t>
      </w:r>
      <w:r w:rsidR="087676BD" w:rsidRPr="1E973053">
        <w:rPr>
          <w:rFonts w:cs="Arial"/>
        </w:rPr>
        <w:t xml:space="preserve">under this program </w:t>
      </w:r>
      <w:r w:rsidRPr="1E973053">
        <w:rPr>
          <w:rFonts w:cs="Arial"/>
        </w:rPr>
        <w:t>is $1000.</w:t>
      </w:r>
      <w:r w:rsidR="54934983" w:rsidRPr="1E973053">
        <w:rPr>
          <w:rFonts w:cs="Arial"/>
        </w:rPr>
        <w:t xml:space="preserve">  </w:t>
      </w:r>
    </w:p>
    <w:p w14:paraId="7F56196D" w14:textId="77777777" w:rsidR="009E3F9D" w:rsidRDefault="009E3F9D" w:rsidP="1E973053">
      <w:pPr>
        <w:spacing w:after="0" w:line="312" w:lineRule="auto"/>
        <w:jc w:val="both"/>
        <w:rPr>
          <w:rFonts w:cs="Arial"/>
        </w:rPr>
      </w:pPr>
    </w:p>
    <w:p w14:paraId="55C4B19C" w14:textId="38251563" w:rsidR="008F1A35" w:rsidRDefault="5E6EA3D4" w:rsidP="1E973053">
      <w:pPr>
        <w:spacing w:after="0" w:line="312" w:lineRule="auto"/>
        <w:jc w:val="both"/>
        <w:rPr>
          <w:rFonts w:cs="Arial"/>
        </w:rPr>
      </w:pPr>
      <w:r w:rsidRPr="1E973053">
        <w:rPr>
          <w:rFonts w:cs="Arial"/>
        </w:rPr>
        <w:t xml:space="preserve">If </w:t>
      </w:r>
      <w:r w:rsidR="32347209" w:rsidRPr="1E973053">
        <w:rPr>
          <w:rFonts w:cs="Arial"/>
        </w:rPr>
        <w:t>you</w:t>
      </w:r>
      <w:r w:rsidRPr="1E973053">
        <w:rPr>
          <w:rFonts w:cs="Arial"/>
        </w:rPr>
        <w:t xml:space="preserve"> ultimately choose not to select </w:t>
      </w:r>
      <w:r w:rsidR="17D227F9" w:rsidRPr="1E973053">
        <w:rPr>
          <w:rFonts w:cs="Arial"/>
        </w:rPr>
        <w:t xml:space="preserve">required </w:t>
      </w:r>
      <w:r w:rsidRPr="1E973053">
        <w:rPr>
          <w:rFonts w:cs="Arial"/>
        </w:rPr>
        <w:t xml:space="preserve">lower-cost course materials for </w:t>
      </w:r>
      <w:r w:rsidR="32347209" w:rsidRPr="1E973053">
        <w:rPr>
          <w:rFonts w:cs="Arial"/>
        </w:rPr>
        <w:t>your</w:t>
      </w:r>
      <w:r w:rsidRPr="1E973053">
        <w:rPr>
          <w:rFonts w:cs="Arial"/>
        </w:rPr>
        <w:t xml:space="preserve"> course </w:t>
      </w:r>
      <w:r w:rsidR="4EA24083" w:rsidRPr="1E973053">
        <w:rPr>
          <w:rFonts w:cs="Arial"/>
        </w:rPr>
        <w:t xml:space="preserve">after </w:t>
      </w:r>
      <w:r w:rsidRPr="1E973053">
        <w:rPr>
          <w:rFonts w:cs="Arial"/>
        </w:rPr>
        <w:t>complet</w:t>
      </w:r>
      <w:r w:rsidR="4EA24083" w:rsidRPr="1E973053">
        <w:rPr>
          <w:rFonts w:cs="Arial"/>
        </w:rPr>
        <w:t>ing</w:t>
      </w:r>
      <w:r w:rsidRPr="1E973053">
        <w:rPr>
          <w:rFonts w:cs="Arial"/>
        </w:rPr>
        <w:t xml:space="preserve"> step #1 below, </w:t>
      </w:r>
      <w:r w:rsidR="32347209" w:rsidRPr="1E973053">
        <w:rPr>
          <w:rFonts w:cs="Arial"/>
        </w:rPr>
        <w:t>you can still be compensated for reviewing materials at a rate of $100/course for up to three total courses ($300 max).</w:t>
      </w:r>
    </w:p>
    <w:p w14:paraId="34938344" w14:textId="77777777" w:rsidR="000F7B0B" w:rsidRDefault="000F7B0B" w:rsidP="1E973053">
      <w:pPr>
        <w:spacing w:after="0" w:line="312" w:lineRule="auto"/>
        <w:jc w:val="both"/>
        <w:rPr>
          <w:rFonts w:cs="Arial"/>
        </w:rPr>
      </w:pPr>
    </w:p>
    <w:p w14:paraId="6DDDECA7" w14:textId="517DB527" w:rsidR="008F4AF9" w:rsidRPr="00B33575" w:rsidRDefault="4C164D46" w:rsidP="1E973053">
      <w:pPr>
        <w:spacing w:after="0" w:line="312" w:lineRule="auto"/>
        <w:jc w:val="both"/>
        <w:rPr>
          <w:rFonts w:cs="Arial"/>
        </w:rPr>
      </w:pPr>
      <w:r w:rsidRPr="1E973053">
        <w:rPr>
          <w:rFonts w:cs="Arial"/>
        </w:rPr>
        <w:t>We’ll continue to review applications</w:t>
      </w:r>
      <w:r w:rsidR="1D7AD631" w:rsidRPr="1E973053">
        <w:rPr>
          <w:rFonts w:cs="Arial"/>
        </w:rPr>
        <w:t xml:space="preserve"> as they come in until </w:t>
      </w:r>
      <w:r w:rsidR="5BDD2A29" w:rsidRPr="1E973053">
        <w:rPr>
          <w:rFonts w:cs="Arial"/>
        </w:rPr>
        <w:t xml:space="preserve">our </w:t>
      </w:r>
      <w:r w:rsidR="1D7AD631" w:rsidRPr="1E973053">
        <w:rPr>
          <w:rFonts w:cs="Arial"/>
        </w:rPr>
        <w:t xml:space="preserve">funding </w:t>
      </w:r>
      <w:r w:rsidR="43498E7C" w:rsidRPr="1E973053">
        <w:rPr>
          <w:rFonts w:cs="Arial"/>
        </w:rPr>
        <w:t>runs out</w:t>
      </w:r>
      <w:r w:rsidR="1D7AD631" w:rsidRPr="1E973053">
        <w:rPr>
          <w:rFonts w:cs="Arial"/>
        </w:rPr>
        <w:t>.</w:t>
      </w:r>
    </w:p>
    <w:p w14:paraId="4D525581" w14:textId="4C820F52" w:rsidR="00DF7351" w:rsidRPr="008F4AF9" w:rsidRDefault="00B62C28" w:rsidP="00B33575">
      <w:pPr>
        <w:pStyle w:val="Heading1"/>
      </w:pPr>
      <w:r>
        <w:lastRenderedPageBreak/>
        <w:t xml:space="preserve">What do I need to do to get compensated? </w:t>
      </w:r>
    </w:p>
    <w:p w14:paraId="77977BBB" w14:textId="77777777" w:rsidR="008F4AF9" w:rsidRPr="008F4AF9" w:rsidRDefault="008F4AF9" w:rsidP="008F4AF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B8062FF" w14:textId="13007769" w:rsidR="006C49C4" w:rsidRPr="00E34057" w:rsidRDefault="2E783136" w:rsidP="1E973053">
      <w:pPr>
        <w:spacing w:after="0" w:line="312" w:lineRule="auto"/>
        <w:ind w:left="720"/>
        <w:jc w:val="both"/>
        <w:rPr>
          <w:rFonts w:cs="Arial"/>
        </w:rPr>
      </w:pPr>
      <w:r w:rsidRPr="1E973053">
        <w:rPr>
          <w:rFonts w:cs="Arial"/>
        </w:rPr>
        <w:t>As a faculty</w:t>
      </w:r>
      <w:r w:rsidR="43E9D1F7" w:rsidRPr="1E973053">
        <w:rPr>
          <w:rFonts w:cs="Arial"/>
        </w:rPr>
        <w:t xml:space="preserve"> member</w:t>
      </w:r>
      <w:r w:rsidRPr="1E973053">
        <w:rPr>
          <w:rFonts w:cs="Arial"/>
        </w:rPr>
        <w:t xml:space="preserve">, you’ll be compensated when you </w:t>
      </w:r>
      <w:r w:rsidR="54934983" w:rsidRPr="1E973053">
        <w:rPr>
          <w:rFonts w:cs="Arial"/>
        </w:rPr>
        <w:t>complet</w:t>
      </w:r>
      <w:r w:rsidRPr="1E973053">
        <w:rPr>
          <w:rFonts w:cs="Arial"/>
        </w:rPr>
        <w:t>e</w:t>
      </w:r>
      <w:r w:rsidR="54934983" w:rsidRPr="1E973053">
        <w:rPr>
          <w:rFonts w:cs="Arial"/>
        </w:rPr>
        <w:t xml:space="preserve"> the</w:t>
      </w:r>
      <w:r w:rsidRPr="1E973053">
        <w:rPr>
          <w:rFonts w:cs="Arial"/>
        </w:rPr>
        <w:t xml:space="preserve"> steps</w:t>
      </w:r>
      <w:r w:rsidR="01A9E876" w:rsidRPr="1E973053">
        <w:rPr>
          <w:rFonts w:cs="Arial"/>
        </w:rPr>
        <w:t xml:space="preserve"> below. </w:t>
      </w:r>
      <w:r w:rsidR="060CF444" w:rsidRPr="1E973053">
        <w:rPr>
          <w:rFonts w:cs="Arial"/>
        </w:rPr>
        <w:t>To ensure your eligibility, p</w:t>
      </w:r>
      <w:r w:rsidR="01A9E876" w:rsidRPr="1E973053">
        <w:rPr>
          <w:rFonts w:cs="Arial"/>
        </w:rPr>
        <w:t>lease contact our OER coordinator, Carolyn Holcroft, prior to filling out your paperwork</w:t>
      </w:r>
      <w:r w:rsidR="4B0A11AA" w:rsidRPr="1E973053">
        <w:rPr>
          <w:rFonts w:cs="Arial"/>
        </w:rPr>
        <w:t xml:space="preserve"> (including the form at the end of this document)</w:t>
      </w:r>
      <w:r w:rsidR="01A9E876" w:rsidRPr="1E973053">
        <w:rPr>
          <w:rFonts w:cs="Arial"/>
        </w:rPr>
        <w:t>.</w:t>
      </w:r>
    </w:p>
    <w:p w14:paraId="09729D16" w14:textId="77777777" w:rsidR="008F4AF9" w:rsidRPr="008F4AF9" w:rsidRDefault="008F4AF9" w:rsidP="1E973053">
      <w:pPr>
        <w:spacing w:after="0" w:line="312" w:lineRule="auto"/>
        <w:jc w:val="both"/>
        <w:rPr>
          <w:rFonts w:cs="Arial"/>
        </w:rPr>
      </w:pPr>
    </w:p>
    <w:p w14:paraId="3E62B1ED" w14:textId="1277599F" w:rsidR="008F4AF9" w:rsidRPr="00317C51" w:rsidRDefault="54934983" w:rsidP="00A87EAB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cs="Arial"/>
        </w:rPr>
      </w:pPr>
      <w:r w:rsidRPr="1E973053">
        <w:rPr>
          <w:rFonts w:cs="Arial"/>
          <w:b/>
          <w:bCs/>
        </w:rPr>
        <w:t>Review course materials</w:t>
      </w:r>
      <w:r w:rsidR="306D8BFF" w:rsidRPr="1E973053">
        <w:rPr>
          <w:rFonts w:cs="Arial"/>
        </w:rPr>
        <w:t xml:space="preserve"> - </w:t>
      </w:r>
    </w:p>
    <w:p w14:paraId="4A6D11C8" w14:textId="1BB4AC08" w:rsidR="008F4AF9" w:rsidRPr="000B4E13" w:rsidRDefault="3C83BF67" w:rsidP="00A87EAB">
      <w:pPr>
        <w:pStyle w:val="ListParagraph"/>
        <w:numPr>
          <w:ilvl w:val="0"/>
          <w:numId w:val="6"/>
        </w:numPr>
        <w:snapToGrid w:val="0"/>
        <w:spacing w:before="120" w:after="0" w:line="312" w:lineRule="auto"/>
        <w:ind w:left="1080"/>
        <w:contextualSpacing w:val="0"/>
        <w:jc w:val="both"/>
        <w:rPr>
          <w:rFonts w:cs="Arial"/>
        </w:rPr>
      </w:pPr>
      <w:r w:rsidRPr="1E973053">
        <w:rPr>
          <w:rFonts w:cs="Arial"/>
          <w:b/>
          <w:bCs/>
        </w:rPr>
        <w:t>For a</w:t>
      </w:r>
      <w:r w:rsidR="0D085D84" w:rsidRPr="1E973053">
        <w:rPr>
          <w:rFonts w:cs="Arial"/>
          <w:b/>
          <w:bCs/>
        </w:rPr>
        <w:t>doption of</w:t>
      </w:r>
      <w:r w:rsidR="54934983" w:rsidRPr="1E973053">
        <w:rPr>
          <w:rFonts w:cs="Arial"/>
          <w:b/>
          <w:bCs/>
        </w:rPr>
        <w:t xml:space="preserve"> an OER textbook</w:t>
      </w:r>
      <w:r w:rsidR="09120871" w:rsidRPr="1E973053">
        <w:rPr>
          <w:rFonts w:cs="Arial"/>
          <w:b/>
          <w:bCs/>
        </w:rPr>
        <w:t>(s)</w:t>
      </w:r>
      <w:r w:rsidR="0D085D84" w:rsidRPr="1E973053">
        <w:rPr>
          <w:rFonts w:cs="Arial"/>
        </w:rPr>
        <w:t>:  R</w:t>
      </w:r>
      <w:r w:rsidR="54934983" w:rsidRPr="1E973053">
        <w:rPr>
          <w:rFonts w:cs="Arial"/>
        </w:rPr>
        <w:t xml:space="preserve">eview a minimum of two </w:t>
      </w:r>
      <w:r w:rsidR="0D085D84" w:rsidRPr="1E973053">
        <w:rPr>
          <w:rFonts w:cs="Arial"/>
        </w:rPr>
        <w:t xml:space="preserve">OER </w:t>
      </w:r>
      <w:r w:rsidR="54934983" w:rsidRPr="1E973053">
        <w:rPr>
          <w:rFonts w:cs="Arial"/>
        </w:rPr>
        <w:t xml:space="preserve">textbooks and submit a review of each textbook (minimum of 100 words each) </w:t>
      </w:r>
      <w:r w:rsidR="5E6EA3D4" w:rsidRPr="1E973053">
        <w:rPr>
          <w:rFonts w:cs="Arial"/>
        </w:rPr>
        <w:t xml:space="preserve">which may </w:t>
      </w:r>
      <w:r w:rsidR="54934983" w:rsidRPr="1E973053">
        <w:rPr>
          <w:rFonts w:cs="Arial"/>
        </w:rPr>
        <w:t xml:space="preserve">be used </w:t>
      </w:r>
      <w:r w:rsidR="5E6EA3D4" w:rsidRPr="1E973053">
        <w:rPr>
          <w:rFonts w:cs="Arial"/>
        </w:rPr>
        <w:t xml:space="preserve">publicly </w:t>
      </w:r>
      <w:r w:rsidR="54934983" w:rsidRPr="1E973053">
        <w:rPr>
          <w:rFonts w:cs="Arial"/>
        </w:rPr>
        <w:t xml:space="preserve">by the college </w:t>
      </w:r>
      <w:r w:rsidR="5875A8C2" w:rsidRPr="1E973053">
        <w:rPr>
          <w:rFonts w:cs="Arial"/>
        </w:rPr>
        <w:t>to</w:t>
      </w:r>
      <w:r w:rsidR="54934983" w:rsidRPr="1E973053">
        <w:rPr>
          <w:rFonts w:cs="Arial"/>
        </w:rPr>
        <w:t xml:space="preserve"> help other faculty make decisions about course materials.</w:t>
      </w:r>
    </w:p>
    <w:p w14:paraId="4A7BB991" w14:textId="3A1F50DD" w:rsidR="006C49C4" w:rsidRDefault="3C83BF67" w:rsidP="00A87EAB">
      <w:pPr>
        <w:pStyle w:val="ListParagraph"/>
        <w:numPr>
          <w:ilvl w:val="0"/>
          <w:numId w:val="6"/>
        </w:numPr>
        <w:snapToGrid w:val="0"/>
        <w:spacing w:before="120" w:after="0" w:line="312" w:lineRule="auto"/>
        <w:ind w:left="1080"/>
        <w:contextualSpacing w:val="0"/>
        <w:jc w:val="both"/>
        <w:rPr>
          <w:rFonts w:cs="Arial"/>
        </w:rPr>
      </w:pPr>
      <w:r w:rsidRPr="1E973053">
        <w:rPr>
          <w:rFonts w:cs="Arial"/>
          <w:b/>
          <w:bCs/>
        </w:rPr>
        <w:t>For a</w:t>
      </w:r>
      <w:r w:rsidR="0D085D84" w:rsidRPr="1E973053">
        <w:rPr>
          <w:rFonts w:cs="Arial"/>
          <w:b/>
          <w:bCs/>
        </w:rPr>
        <w:t>doption of</w:t>
      </w:r>
      <w:r w:rsidR="54934983" w:rsidRPr="1E973053">
        <w:rPr>
          <w:rFonts w:cs="Arial"/>
          <w:b/>
          <w:bCs/>
        </w:rPr>
        <w:t xml:space="preserve"> a combination of resources (articles, videos, etc.)</w:t>
      </w:r>
      <w:r w:rsidR="0D085D84" w:rsidRPr="1E973053">
        <w:rPr>
          <w:rFonts w:cs="Arial"/>
          <w:b/>
          <w:bCs/>
        </w:rPr>
        <w:t>:</w:t>
      </w:r>
      <w:r w:rsidR="54934983" w:rsidRPr="1E973053">
        <w:rPr>
          <w:rFonts w:cs="Arial"/>
        </w:rPr>
        <w:t xml:space="preserve"> </w:t>
      </w:r>
      <w:r w:rsidR="0D085D84" w:rsidRPr="1E973053">
        <w:rPr>
          <w:rFonts w:cs="Arial"/>
        </w:rPr>
        <w:t>R</w:t>
      </w:r>
      <w:r w:rsidR="54934983" w:rsidRPr="1E973053">
        <w:rPr>
          <w:rFonts w:cs="Arial"/>
        </w:rPr>
        <w:t xml:space="preserve">eview a minimum of </w:t>
      </w:r>
      <w:r w:rsidR="0D085D84" w:rsidRPr="1E973053">
        <w:rPr>
          <w:rFonts w:cs="Arial"/>
        </w:rPr>
        <w:t xml:space="preserve">three </w:t>
      </w:r>
      <w:r w:rsidR="54934983" w:rsidRPr="1E973053">
        <w:rPr>
          <w:rFonts w:cs="Arial"/>
        </w:rPr>
        <w:t xml:space="preserve">sources and submit a review of each source (minimum of </w:t>
      </w:r>
      <w:r w:rsidR="0D085D84" w:rsidRPr="1E973053">
        <w:rPr>
          <w:rFonts w:cs="Arial"/>
        </w:rPr>
        <w:t>7</w:t>
      </w:r>
      <w:r w:rsidR="54934983" w:rsidRPr="1E973053">
        <w:rPr>
          <w:rFonts w:cs="Arial"/>
        </w:rPr>
        <w:t>0 words each)</w:t>
      </w:r>
      <w:r w:rsidR="27B697BF" w:rsidRPr="1E973053">
        <w:rPr>
          <w:rFonts w:cs="Arial"/>
        </w:rPr>
        <w:t>,</w:t>
      </w:r>
      <w:r w:rsidR="54934983" w:rsidRPr="1E973053">
        <w:rPr>
          <w:rFonts w:cs="Arial"/>
        </w:rPr>
        <w:t xml:space="preserve"> </w:t>
      </w:r>
      <w:r w:rsidR="5E6EA3D4" w:rsidRPr="1E973053">
        <w:rPr>
          <w:rFonts w:cs="Arial"/>
        </w:rPr>
        <w:t xml:space="preserve">which may </w:t>
      </w:r>
      <w:r w:rsidR="54934983" w:rsidRPr="1E973053">
        <w:rPr>
          <w:rFonts w:cs="Arial"/>
        </w:rPr>
        <w:t xml:space="preserve">be used </w:t>
      </w:r>
      <w:r w:rsidR="5E6EA3D4" w:rsidRPr="1E973053">
        <w:rPr>
          <w:rFonts w:cs="Arial"/>
        </w:rPr>
        <w:t xml:space="preserve">publicly </w:t>
      </w:r>
      <w:r w:rsidR="54934983" w:rsidRPr="1E973053">
        <w:rPr>
          <w:rFonts w:cs="Arial"/>
        </w:rPr>
        <w:t xml:space="preserve">by the college </w:t>
      </w:r>
      <w:r w:rsidR="239BAEFE" w:rsidRPr="1E973053">
        <w:rPr>
          <w:rFonts w:cs="Arial"/>
        </w:rPr>
        <w:t>to</w:t>
      </w:r>
      <w:r w:rsidR="54934983" w:rsidRPr="1E973053">
        <w:rPr>
          <w:rFonts w:cs="Arial"/>
        </w:rPr>
        <w:t xml:space="preserve"> help other faculty make decisions about course materials.</w:t>
      </w:r>
    </w:p>
    <w:p w14:paraId="68ADF817" w14:textId="77777777" w:rsidR="006C49C4" w:rsidRPr="006C49C4" w:rsidRDefault="006C49C4" w:rsidP="1E973053">
      <w:pPr>
        <w:pStyle w:val="ListParagraph"/>
        <w:spacing w:line="312" w:lineRule="auto"/>
        <w:rPr>
          <w:rFonts w:cs="Arial"/>
        </w:rPr>
      </w:pPr>
    </w:p>
    <w:p w14:paraId="1C439B6A" w14:textId="5BB97B25" w:rsidR="006C49C4" w:rsidRPr="006C49C4" w:rsidRDefault="7905FC83" w:rsidP="1E97305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1440"/>
        <w:jc w:val="center"/>
        <w:rPr>
          <w:rFonts w:cs="Arial"/>
          <w:i/>
          <w:iCs/>
        </w:rPr>
      </w:pPr>
      <w:r w:rsidRPr="1E973053">
        <w:rPr>
          <w:rFonts w:cs="Arial"/>
          <w:i/>
          <w:iCs/>
        </w:rPr>
        <w:t xml:space="preserve">If you reach this point and decide not to adopt </w:t>
      </w:r>
      <w:r w:rsidR="4FC7A310" w:rsidRPr="1E973053">
        <w:rPr>
          <w:rFonts w:cs="Arial"/>
          <w:i/>
          <w:iCs/>
        </w:rPr>
        <w:t xml:space="preserve">any </w:t>
      </w:r>
      <w:r w:rsidRPr="1E973053">
        <w:rPr>
          <w:rFonts w:cs="Arial"/>
          <w:i/>
          <w:iCs/>
        </w:rPr>
        <w:t>lower-cost course materials at this time, you can still be compensated</w:t>
      </w:r>
      <w:r w:rsidR="7E410EFC" w:rsidRPr="1E973053">
        <w:rPr>
          <w:rFonts w:cs="Arial"/>
          <w:i/>
          <w:iCs/>
        </w:rPr>
        <w:t xml:space="preserve"> for </w:t>
      </w:r>
      <w:r w:rsidRPr="1E973053">
        <w:rPr>
          <w:rFonts w:cs="Arial"/>
          <w:i/>
          <w:iCs/>
        </w:rPr>
        <w:t xml:space="preserve">reviewing materials </w:t>
      </w:r>
      <w:r w:rsidR="7E410EFC" w:rsidRPr="1E973053">
        <w:rPr>
          <w:rFonts w:cs="Arial"/>
          <w:i/>
          <w:iCs/>
        </w:rPr>
        <w:t>at a rate of $100/course f</w:t>
      </w:r>
      <w:r w:rsidRPr="1E973053">
        <w:rPr>
          <w:rFonts w:cs="Arial"/>
          <w:i/>
          <w:iCs/>
        </w:rPr>
        <w:t>or up to three total courses ($300</w:t>
      </w:r>
      <w:r w:rsidR="6B5C5B5D" w:rsidRPr="1E973053">
        <w:rPr>
          <w:rFonts w:cs="Arial"/>
          <w:i/>
          <w:iCs/>
        </w:rPr>
        <w:t xml:space="preserve"> max)</w:t>
      </w:r>
      <w:r w:rsidRPr="1E973053">
        <w:rPr>
          <w:rFonts w:cs="Arial"/>
          <w:i/>
          <w:iCs/>
        </w:rPr>
        <w:t>.</w:t>
      </w:r>
    </w:p>
    <w:p w14:paraId="04AEC39F" w14:textId="77777777" w:rsidR="008F4AF9" w:rsidRPr="008F4AF9" w:rsidRDefault="008F4AF9" w:rsidP="1E973053">
      <w:pPr>
        <w:pStyle w:val="ListParagraph"/>
        <w:spacing w:after="0" w:line="312" w:lineRule="auto"/>
        <w:ind w:left="1440"/>
        <w:contextualSpacing w:val="0"/>
        <w:jc w:val="both"/>
        <w:rPr>
          <w:rFonts w:cs="Arial"/>
        </w:rPr>
      </w:pPr>
    </w:p>
    <w:p w14:paraId="7261F263" w14:textId="359DCF85" w:rsidR="125EB4FA" w:rsidRDefault="22C416BA" w:rsidP="00A87EAB">
      <w:pPr>
        <w:pStyle w:val="ListParagraph"/>
        <w:numPr>
          <w:ilvl w:val="0"/>
          <w:numId w:val="5"/>
        </w:numPr>
        <w:spacing w:after="0" w:line="312" w:lineRule="auto"/>
        <w:jc w:val="both"/>
        <w:rPr>
          <w:b/>
          <w:bCs/>
        </w:rPr>
      </w:pPr>
      <w:r w:rsidRPr="1E973053">
        <w:rPr>
          <w:rFonts w:cs="Arial"/>
          <w:b/>
          <w:bCs/>
        </w:rPr>
        <w:t>Use th</w:t>
      </w:r>
      <w:r w:rsidR="21E7E01F" w:rsidRPr="1E973053">
        <w:rPr>
          <w:rFonts w:cs="Arial"/>
          <w:b/>
          <w:bCs/>
        </w:rPr>
        <w:t>is</w:t>
      </w:r>
      <w:r w:rsidRPr="1E973053">
        <w:rPr>
          <w:rFonts w:cs="Arial"/>
          <w:b/>
          <w:bCs/>
        </w:rPr>
        <w:t xml:space="preserve"> checklist from the Office of Online Learning to e</w:t>
      </w:r>
      <w:r w:rsidR="695F1642" w:rsidRPr="1E973053">
        <w:rPr>
          <w:rFonts w:cs="Arial"/>
          <w:b/>
          <w:bCs/>
        </w:rPr>
        <w:t xml:space="preserve">nsure </w:t>
      </w:r>
      <w:r w:rsidR="45CC14BB" w:rsidRPr="1E973053">
        <w:rPr>
          <w:rFonts w:cs="Arial"/>
          <w:b/>
          <w:bCs/>
        </w:rPr>
        <w:t xml:space="preserve">your </w:t>
      </w:r>
      <w:r w:rsidR="695F1642" w:rsidRPr="1E973053">
        <w:rPr>
          <w:rFonts w:cs="Arial"/>
          <w:b/>
          <w:bCs/>
        </w:rPr>
        <w:t xml:space="preserve">new lower cost materials meet </w:t>
      </w:r>
      <w:hyperlink r:id="rId8">
        <w:r w:rsidR="695F1642" w:rsidRPr="1E973053">
          <w:rPr>
            <w:rStyle w:val="Hyperlink"/>
            <w:rFonts w:cs="Arial"/>
            <w:b/>
            <w:bCs/>
          </w:rPr>
          <w:t>accessibility</w:t>
        </w:r>
      </w:hyperlink>
      <w:r w:rsidR="695F1642" w:rsidRPr="1E973053">
        <w:rPr>
          <w:rFonts w:cs="Arial"/>
          <w:b/>
          <w:bCs/>
        </w:rPr>
        <w:t xml:space="preserve"> </w:t>
      </w:r>
      <w:r w:rsidR="67714171" w:rsidRPr="1E973053">
        <w:rPr>
          <w:rFonts w:cs="Arial"/>
          <w:b/>
          <w:bCs/>
        </w:rPr>
        <w:t>standards</w:t>
      </w:r>
      <w:r w:rsidR="695F1642" w:rsidRPr="1E973053">
        <w:rPr>
          <w:rFonts w:cs="Arial"/>
          <w:b/>
          <w:bCs/>
        </w:rPr>
        <w:t>.</w:t>
      </w:r>
      <w:r w:rsidR="2132E9E1" w:rsidRPr="1E973053">
        <w:rPr>
          <w:rFonts w:cs="Arial"/>
          <w:b/>
          <w:bCs/>
        </w:rPr>
        <w:t xml:space="preserve"> </w:t>
      </w:r>
    </w:p>
    <w:p w14:paraId="64298DCF" w14:textId="12EE32DF" w:rsidR="55FF771E" w:rsidRPr="00B8403A" w:rsidRDefault="18AA3393" w:rsidP="00A87EAB">
      <w:pPr>
        <w:pStyle w:val="ListParagraph"/>
        <w:numPr>
          <w:ilvl w:val="0"/>
          <w:numId w:val="9"/>
        </w:numPr>
        <w:spacing w:after="0" w:line="312" w:lineRule="auto"/>
        <w:rPr>
          <w:b/>
          <w:bCs/>
        </w:rPr>
      </w:pPr>
      <w:r w:rsidRPr="00B8403A">
        <w:rPr>
          <w:rFonts w:cs="Arial"/>
        </w:rPr>
        <w:t>You can choose to adopt an OER as is, or you can mix/match/remix a combination of OERs</w:t>
      </w:r>
    </w:p>
    <w:p w14:paraId="73F68939" w14:textId="60F0E2FB" w:rsidR="467EBB4E" w:rsidRPr="000B4E13" w:rsidRDefault="2132E9E1" w:rsidP="1E973053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eastAsiaTheme="minorEastAsia"/>
          <w:b/>
          <w:bCs/>
        </w:rPr>
      </w:pPr>
      <w:r w:rsidRPr="00B8403A">
        <w:rPr>
          <w:rFonts w:cs="Arial"/>
        </w:rPr>
        <w:t>It’s not a dealbreaker if you</w:t>
      </w:r>
      <w:r w:rsidRPr="1E973053">
        <w:rPr>
          <w:rFonts w:cs="Arial"/>
        </w:rPr>
        <w:t xml:space="preserve"> discover that they need revision to meet the requirements! If you really like </w:t>
      </w:r>
      <w:r w:rsidR="3B0E72FE" w:rsidRPr="1E973053">
        <w:rPr>
          <w:rFonts w:cs="Arial"/>
        </w:rPr>
        <w:t xml:space="preserve">a </w:t>
      </w:r>
      <w:r w:rsidRPr="1E973053">
        <w:rPr>
          <w:rFonts w:cs="Arial"/>
        </w:rPr>
        <w:t>resource</w:t>
      </w:r>
      <w:r w:rsidR="13D66F30" w:rsidRPr="1E973053">
        <w:rPr>
          <w:rFonts w:cs="Arial"/>
        </w:rPr>
        <w:t>,</w:t>
      </w:r>
      <w:r w:rsidRPr="1E973053">
        <w:rPr>
          <w:rFonts w:cs="Arial"/>
        </w:rPr>
        <w:t xml:space="preserve"> we can</w:t>
      </w:r>
      <w:r w:rsidR="573868CC" w:rsidRPr="1E973053">
        <w:rPr>
          <w:rFonts w:cs="Arial"/>
        </w:rPr>
        <w:t xml:space="preserve"> </w:t>
      </w:r>
      <w:r w:rsidRPr="1E973053">
        <w:rPr>
          <w:rFonts w:cs="Arial"/>
        </w:rPr>
        <w:t>support you to make the necessary changes.</w:t>
      </w:r>
    </w:p>
    <w:p w14:paraId="654AC9F6" w14:textId="7A89B080" w:rsidR="008F4AF9" w:rsidRPr="00DC271B" w:rsidRDefault="040F860E" w:rsidP="00A87EAB">
      <w:pPr>
        <w:pStyle w:val="ListParagraph"/>
        <w:numPr>
          <w:ilvl w:val="0"/>
          <w:numId w:val="5"/>
        </w:numPr>
        <w:snapToGrid w:val="0"/>
        <w:spacing w:before="120" w:after="0" w:line="312" w:lineRule="auto"/>
        <w:contextualSpacing w:val="0"/>
        <w:jc w:val="both"/>
        <w:rPr>
          <w:rFonts w:cs="Arial"/>
          <w:b/>
          <w:bCs/>
        </w:rPr>
      </w:pPr>
      <w:r w:rsidRPr="1E973053">
        <w:rPr>
          <w:rFonts w:cs="Arial"/>
          <w:b/>
          <w:bCs/>
        </w:rPr>
        <w:t>Attach</w:t>
      </w:r>
      <w:r w:rsidR="7868AF75" w:rsidRPr="1E973053">
        <w:rPr>
          <w:rFonts w:cs="Arial"/>
          <w:b/>
          <w:bCs/>
        </w:rPr>
        <w:t xml:space="preserve"> your</w:t>
      </w:r>
      <w:r w:rsidR="54934983" w:rsidRPr="1E973053">
        <w:rPr>
          <w:rFonts w:cs="Arial"/>
          <w:b/>
          <w:bCs/>
        </w:rPr>
        <w:t xml:space="preserve"> syllabi showing </w:t>
      </w:r>
      <w:r w:rsidR="7868AF75" w:rsidRPr="1E973053">
        <w:rPr>
          <w:rFonts w:cs="Arial"/>
          <w:b/>
          <w:bCs/>
        </w:rPr>
        <w:t>you’ve</w:t>
      </w:r>
      <w:r w:rsidR="54934983" w:rsidRPr="1E973053">
        <w:rPr>
          <w:rFonts w:cs="Arial"/>
          <w:b/>
          <w:bCs/>
        </w:rPr>
        <w:t xml:space="preserve"> transit</w:t>
      </w:r>
      <w:r w:rsidR="7868AF75" w:rsidRPr="1E973053">
        <w:rPr>
          <w:rFonts w:cs="Arial"/>
          <w:b/>
          <w:bCs/>
        </w:rPr>
        <w:t>ioned</w:t>
      </w:r>
      <w:r w:rsidR="54934983" w:rsidRPr="1E973053">
        <w:rPr>
          <w:rFonts w:cs="Arial"/>
          <w:b/>
          <w:bCs/>
        </w:rPr>
        <w:t xml:space="preserve"> to lower-cost materials</w:t>
      </w:r>
      <w:r w:rsidR="17D227F9" w:rsidRPr="1E973053">
        <w:rPr>
          <w:rFonts w:cs="Arial"/>
          <w:b/>
          <w:bCs/>
        </w:rPr>
        <w:t xml:space="preserve"> </w:t>
      </w:r>
    </w:p>
    <w:p w14:paraId="2E9AD639" w14:textId="55CF8673" w:rsidR="008F4AF9" w:rsidRPr="00DC271B" w:rsidRDefault="0D085D84" w:rsidP="00273255">
      <w:pPr>
        <w:spacing w:after="0" w:line="312" w:lineRule="auto"/>
        <w:ind w:left="360"/>
        <w:jc w:val="both"/>
        <w:rPr>
          <w:rFonts w:cs="Arial"/>
        </w:rPr>
      </w:pPr>
      <w:r w:rsidRPr="1E973053">
        <w:rPr>
          <w:rFonts w:cs="Arial"/>
        </w:rPr>
        <w:t>P</w:t>
      </w:r>
      <w:r w:rsidR="54934983" w:rsidRPr="1E973053">
        <w:rPr>
          <w:rFonts w:cs="Arial"/>
        </w:rPr>
        <w:t xml:space="preserve">rovide a copy of </w:t>
      </w:r>
      <w:r w:rsidR="58309840" w:rsidRPr="1E973053">
        <w:rPr>
          <w:rFonts w:cs="Arial"/>
        </w:rPr>
        <w:t xml:space="preserve">the </w:t>
      </w:r>
      <w:r w:rsidR="54934983" w:rsidRPr="1E973053">
        <w:rPr>
          <w:rFonts w:cs="Arial"/>
        </w:rPr>
        <w:t xml:space="preserve">syllabus </w:t>
      </w:r>
      <w:r w:rsidR="58309840" w:rsidRPr="1E973053">
        <w:rPr>
          <w:rFonts w:cs="Arial"/>
        </w:rPr>
        <w:t xml:space="preserve">from the last time you taught the course </w:t>
      </w:r>
      <w:r w:rsidR="177341A8" w:rsidRPr="1E973053">
        <w:rPr>
          <w:rFonts w:cs="Arial"/>
        </w:rPr>
        <w:t>(</w:t>
      </w:r>
      <w:r w:rsidR="58309840" w:rsidRPr="1E973053">
        <w:rPr>
          <w:rFonts w:cs="Arial"/>
        </w:rPr>
        <w:t>no earlier than 20</w:t>
      </w:r>
      <w:r w:rsidR="2E783136" w:rsidRPr="1E973053">
        <w:rPr>
          <w:rFonts w:cs="Arial"/>
        </w:rPr>
        <w:t>1</w:t>
      </w:r>
      <w:r w:rsidR="5D4EF442" w:rsidRPr="1E973053">
        <w:rPr>
          <w:rFonts w:cs="Arial"/>
        </w:rPr>
        <w:t>8</w:t>
      </w:r>
      <w:r w:rsidR="770DC706" w:rsidRPr="1E973053">
        <w:rPr>
          <w:rFonts w:cs="Arial"/>
        </w:rPr>
        <w:t>-19</w:t>
      </w:r>
      <w:r w:rsidR="177341A8" w:rsidRPr="1E973053">
        <w:rPr>
          <w:rFonts w:cs="Arial"/>
        </w:rPr>
        <w:t xml:space="preserve">) </w:t>
      </w:r>
      <w:r w:rsidR="54934983" w:rsidRPr="1E973053">
        <w:rPr>
          <w:rFonts w:cs="Arial"/>
        </w:rPr>
        <w:t xml:space="preserve">showing the required </w:t>
      </w:r>
      <w:r w:rsidRPr="1E973053">
        <w:rPr>
          <w:rFonts w:cs="Arial"/>
        </w:rPr>
        <w:t xml:space="preserve">higher-cost </w:t>
      </w:r>
      <w:r w:rsidR="54934983" w:rsidRPr="1E973053">
        <w:rPr>
          <w:rFonts w:cs="Arial"/>
        </w:rPr>
        <w:t>textbook</w:t>
      </w:r>
      <w:r w:rsidR="040F860E" w:rsidRPr="1E973053">
        <w:rPr>
          <w:rFonts w:cs="Arial"/>
        </w:rPr>
        <w:t>,</w:t>
      </w:r>
      <w:r w:rsidR="54934983" w:rsidRPr="1E973053">
        <w:rPr>
          <w:rFonts w:cs="Arial"/>
        </w:rPr>
        <w:t xml:space="preserve"> and a copy of </w:t>
      </w:r>
      <w:r w:rsidR="060CF444" w:rsidRPr="1E973053">
        <w:rPr>
          <w:rFonts w:cs="Arial"/>
        </w:rPr>
        <w:t>your</w:t>
      </w:r>
      <w:r w:rsidR="177341A8" w:rsidRPr="1E973053">
        <w:rPr>
          <w:rFonts w:cs="Arial"/>
        </w:rPr>
        <w:t xml:space="preserve"> newer course syllabus </w:t>
      </w:r>
      <w:r w:rsidR="54934983" w:rsidRPr="1E973053">
        <w:rPr>
          <w:rFonts w:cs="Arial"/>
        </w:rPr>
        <w:t xml:space="preserve">showing the lower-cost </w:t>
      </w:r>
      <w:r w:rsidR="2AA2A887" w:rsidRPr="1E973053">
        <w:rPr>
          <w:rFonts w:cs="Arial"/>
        </w:rPr>
        <w:t>OER and/or library resources</w:t>
      </w:r>
      <w:r w:rsidR="54934983" w:rsidRPr="1E973053">
        <w:rPr>
          <w:rFonts w:cs="Arial"/>
        </w:rPr>
        <w:t xml:space="preserve"> as </w:t>
      </w:r>
      <w:r w:rsidR="2AA2A887" w:rsidRPr="1E973053">
        <w:rPr>
          <w:rFonts w:cs="Arial"/>
        </w:rPr>
        <w:t>the</w:t>
      </w:r>
      <w:r w:rsidR="54934983" w:rsidRPr="1E973053">
        <w:rPr>
          <w:rFonts w:cs="Arial"/>
        </w:rPr>
        <w:t xml:space="preserve"> </w:t>
      </w:r>
      <w:r w:rsidR="54934983" w:rsidRPr="1E973053">
        <w:rPr>
          <w:rFonts w:cs="Arial"/>
          <w:b/>
          <w:bCs/>
          <w:i/>
          <w:iCs/>
        </w:rPr>
        <w:t>required</w:t>
      </w:r>
      <w:r w:rsidR="54934983" w:rsidRPr="1E973053">
        <w:rPr>
          <w:rFonts w:cs="Arial"/>
        </w:rPr>
        <w:t xml:space="preserve"> course material</w:t>
      </w:r>
      <w:r w:rsidR="2AA2A887" w:rsidRPr="1E973053">
        <w:rPr>
          <w:rFonts w:cs="Arial"/>
        </w:rPr>
        <w:t>s</w:t>
      </w:r>
      <w:r w:rsidR="54934983" w:rsidRPr="1E973053">
        <w:rPr>
          <w:rFonts w:cs="Arial"/>
        </w:rPr>
        <w:t>.</w:t>
      </w:r>
    </w:p>
    <w:p w14:paraId="0519198F" w14:textId="4390516F" w:rsidR="008F4AF9" w:rsidRPr="00DC271B" w:rsidRDefault="6BD7CE98" w:rsidP="00A87EAB">
      <w:pPr>
        <w:pStyle w:val="ListParagraph"/>
        <w:numPr>
          <w:ilvl w:val="0"/>
          <w:numId w:val="5"/>
        </w:numPr>
        <w:snapToGrid w:val="0"/>
        <w:spacing w:before="120" w:after="0" w:line="312" w:lineRule="auto"/>
        <w:contextualSpacing w:val="0"/>
        <w:jc w:val="both"/>
        <w:rPr>
          <w:rFonts w:cs="Arial"/>
          <w:b/>
          <w:bCs/>
        </w:rPr>
      </w:pPr>
      <w:r w:rsidRPr="1E973053">
        <w:rPr>
          <w:rFonts w:cs="Arial"/>
          <w:b/>
          <w:bCs/>
        </w:rPr>
        <w:t>Attach a</w:t>
      </w:r>
      <w:r w:rsidR="62FB982F" w:rsidRPr="1E973053">
        <w:rPr>
          <w:rFonts w:cs="Arial"/>
          <w:b/>
          <w:bCs/>
        </w:rPr>
        <w:t xml:space="preserve"> list of bibliographic information of </w:t>
      </w:r>
      <w:r w:rsidR="43E0176C" w:rsidRPr="1E973053">
        <w:rPr>
          <w:rFonts w:cs="Arial"/>
          <w:b/>
          <w:bCs/>
        </w:rPr>
        <w:t xml:space="preserve">the </w:t>
      </w:r>
      <w:r w:rsidR="62FB982F" w:rsidRPr="1E973053">
        <w:rPr>
          <w:rFonts w:cs="Arial"/>
          <w:b/>
          <w:bCs/>
        </w:rPr>
        <w:t>lower-cost materials</w:t>
      </w:r>
      <w:r w:rsidR="5E292C01" w:rsidRPr="1E973053">
        <w:rPr>
          <w:rFonts w:cs="Arial"/>
          <w:b/>
          <w:bCs/>
        </w:rPr>
        <w:t>,</w:t>
      </w:r>
      <w:r w:rsidR="62FB982F" w:rsidRPr="1E973053">
        <w:rPr>
          <w:rFonts w:cs="Arial"/>
          <w:b/>
          <w:bCs/>
        </w:rPr>
        <w:t xml:space="preserve"> including URLs</w:t>
      </w:r>
    </w:p>
    <w:p w14:paraId="2EF6360D" w14:textId="54DEF836" w:rsidR="008F4AF9" w:rsidRPr="00DC271B" w:rsidRDefault="5921677A" w:rsidP="00A87EAB">
      <w:pPr>
        <w:pStyle w:val="ListParagraph"/>
        <w:numPr>
          <w:ilvl w:val="0"/>
          <w:numId w:val="5"/>
        </w:numPr>
        <w:snapToGrid w:val="0"/>
        <w:spacing w:before="120" w:after="0" w:line="312" w:lineRule="auto"/>
        <w:contextualSpacing w:val="0"/>
        <w:jc w:val="both"/>
        <w:rPr>
          <w:rFonts w:cs="Arial"/>
          <w:b/>
          <w:bCs/>
        </w:rPr>
      </w:pPr>
      <w:r w:rsidRPr="1E973053">
        <w:rPr>
          <w:rFonts w:cs="Arial"/>
          <w:b/>
          <w:bCs/>
        </w:rPr>
        <w:t>Have two of your faculty discipline peers</w:t>
      </w:r>
      <w:r w:rsidR="0D085D84" w:rsidRPr="1E973053">
        <w:rPr>
          <w:rFonts w:cs="Arial"/>
          <w:b/>
          <w:bCs/>
        </w:rPr>
        <w:t xml:space="preserve"> review the materials</w:t>
      </w:r>
      <w:r w:rsidR="7E11A06A" w:rsidRPr="1E973053">
        <w:rPr>
          <w:rFonts w:cs="Arial"/>
          <w:b/>
          <w:bCs/>
        </w:rPr>
        <w:t>*</w:t>
      </w:r>
    </w:p>
    <w:p w14:paraId="0132C115" w14:textId="2ED14F4B" w:rsidR="008F4AF9" w:rsidRPr="00DC271B" w:rsidRDefault="7E11A06A" w:rsidP="00A87EAB">
      <w:pPr>
        <w:pStyle w:val="ListParagraph"/>
        <w:numPr>
          <w:ilvl w:val="1"/>
          <w:numId w:val="7"/>
        </w:numPr>
        <w:spacing w:after="0" w:line="312" w:lineRule="auto"/>
        <w:ind w:left="1080"/>
        <w:jc w:val="both"/>
        <w:rPr>
          <w:rFonts w:eastAsiaTheme="minorEastAsia"/>
          <w:spacing w:val="-6"/>
        </w:rPr>
      </w:pPr>
      <w:r w:rsidRPr="1E973053">
        <w:rPr>
          <w:rFonts w:cs="Arial"/>
        </w:rPr>
        <w:t>Ask two other department faculty</w:t>
      </w:r>
      <w:r w:rsidRPr="1E973053">
        <w:rPr>
          <w:rFonts w:cs="Arial"/>
          <w:spacing w:val="-6"/>
        </w:rPr>
        <w:t xml:space="preserve"> to take a look at the materials you’ve selected for verification that the materials</w:t>
      </w:r>
      <w:r w:rsidR="0D085D84" w:rsidRPr="1E973053">
        <w:rPr>
          <w:rFonts w:cs="Arial"/>
          <w:spacing w:val="-6"/>
        </w:rPr>
        <w:t xml:space="preserve"> meet the requirements of the </w:t>
      </w:r>
      <w:r w:rsidR="2AA2A887" w:rsidRPr="1E973053">
        <w:rPr>
          <w:rFonts w:cs="Arial"/>
          <w:spacing w:val="-6"/>
        </w:rPr>
        <w:t>active</w:t>
      </w:r>
      <w:r w:rsidR="0D085D84" w:rsidRPr="1E973053">
        <w:rPr>
          <w:rFonts w:cs="Arial"/>
        </w:rPr>
        <w:t xml:space="preserve"> course outline.</w:t>
      </w:r>
    </w:p>
    <w:p w14:paraId="04519AE2" w14:textId="43E5D50B" w:rsidR="008F1A35" w:rsidRPr="008F4AF9" w:rsidRDefault="670A0318" w:rsidP="00A87EAB">
      <w:pPr>
        <w:pStyle w:val="ListParagraph"/>
        <w:numPr>
          <w:ilvl w:val="1"/>
          <w:numId w:val="8"/>
        </w:numPr>
        <w:spacing w:after="0" w:line="312" w:lineRule="auto"/>
        <w:ind w:left="1080"/>
        <w:jc w:val="both"/>
        <w:rPr>
          <w:rFonts w:cs="Arial"/>
        </w:rPr>
      </w:pPr>
      <w:r w:rsidRPr="1E973053">
        <w:rPr>
          <w:rFonts w:cs="Arial"/>
        </w:rPr>
        <w:t>*</w:t>
      </w:r>
      <w:r w:rsidR="0D085D84" w:rsidRPr="1E973053">
        <w:rPr>
          <w:rFonts w:cs="Arial"/>
        </w:rPr>
        <w:t>If the OER textbook is already peer</w:t>
      </w:r>
      <w:r w:rsidR="11B281AF" w:rsidRPr="1E973053">
        <w:rPr>
          <w:rFonts w:cs="Arial"/>
        </w:rPr>
        <w:t>-</w:t>
      </w:r>
      <w:r w:rsidR="0D085D84" w:rsidRPr="1E973053">
        <w:rPr>
          <w:rFonts w:cs="Arial"/>
        </w:rPr>
        <w:t>reviewed by a major OER project such as OpenStax</w:t>
      </w:r>
      <w:r w:rsidR="2AA2A887" w:rsidRPr="1E973053">
        <w:rPr>
          <w:rFonts w:cs="Arial"/>
        </w:rPr>
        <w:t xml:space="preserve">, </w:t>
      </w:r>
      <w:proofErr w:type="spellStart"/>
      <w:r w:rsidR="2AA2A887" w:rsidRPr="1E973053">
        <w:rPr>
          <w:rFonts w:cs="Arial"/>
        </w:rPr>
        <w:t>LibreTexts</w:t>
      </w:r>
      <w:proofErr w:type="spellEnd"/>
      <w:r w:rsidR="0D085D84" w:rsidRPr="1E973053">
        <w:rPr>
          <w:rFonts w:cs="Arial"/>
        </w:rPr>
        <w:t xml:space="preserve"> or Open Text Library, this step is not required.</w:t>
      </w:r>
      <w:r w:rsidR="2AA2A887" w:rsidRPr="1E973053">
        <w:rPr>
          <w:rFonts w:cs="Arial"/>
        </w:rPr>
        <w:t xml:space="preserve"> If you’re not sure, don’t hesitate to ask (holcroftcarolyn@fhda.edu)</w:t>
      </w:r>
    </w:p>
    <w:p w14:paraId="50313DAD" w14:textId="45559B8F" w:rsidR="003E3E5D" w:rsidRPr="008F4AF9" w:rsidRDefault="003E3E5D" w:rsidP="1E97305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E3A9CD0" w14:textId="14EC5D18" w:rsidR="1E973053" w:rsidRDefault="1E973053"/>
    <w:p w14:paraId="74B65DDF" w14:textId="55A11620" w:rsidR="003E3E5D" w:rsidRPr="004243CA" w:rsidRDefault="002B77DE" w:rsidP="008F4AF9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Foothill</w:t>
      </w:r>
      <w:r w:rsidR="003E3E5D" w:rsidRPr="004243CA">
        <w:rPr>
          <w:rFonts w:cs="Arial"/>
          <w:b/>
          <w:sz w:val="28"/>
          <w:szCs w:val="28"/>
        </w:rPr>
        <w:t xml:space="preserve"> Community College</w:t>
      </w:r>
    </w:p>
    <w:p w14:paraId="07FF4FE8" w14:textId="26754515" w:rsidR="003E3E5D" w:rsidRPr="008F4AF9" w:rsidRDefault="3B9CA086" w:rsidP="1E973053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1E973053">
        <w:rPr>
          <w:rFonts w:cs="Arial"/>
          <w:b/>
          <w:bCs/>
          <w:sz w:val="28"/>
          <w:szCs w:val="28"/>
        </w:rPr>
        <w:t>OER Adoption Support</w:t>
      </w:r>
      <w:r w:rsidR="48EA43E9" w:rsidRPr="1E973053">
        <w:rPr>
          <w:rFonts w:cs="Arial"/>
          <w:b/>
          <w:bCs/>
          <w:sz w:val="28"/>
          <w:szCs w:val="28"/>
        </w:rPr>
        <w:t xml:space="preserve"> Program</w:t>
      </w:r>
    </w:p>
    <w:p w14:paraId="3C1F4E8E" w14:textId="77777777" w:rsidR="003E3E5D" w:rsidRPr="008F4AF9" w:rsidRDefault="003E3E5D" w:rsidP="008F4AF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5220"/>
        <w:gridCol w:w="4850"/>
      </w:tblGrid>
      <w:tr w:rsidR="003E3E5D" w:rsidRPr="008F4AF9" w14:paraId="53D24C8A" w14:textId="77777777" w:rsidTr="1E973053">
        <w:trPr>
          <w:trHeight w:val="432"/>
        </w:trPr>
        <w:tc>
          <w:tcPr>
            <w:tcW w:w="5220" w:type="dxa"/>
          </w:tcPr>
          <w:p w14:paraId="4FB8E75A" w14:textId="18436A15" w:rsidR="003E3E5D" w:rsidRPr="008F4AF9" w:rsidRDefault="48EA43E9" w:rsidP="1E973053">
            <w:pPr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>Your name:</w:t>
            </w:r>
          </w:p>
        </w:tc>
        <w:tc>
          <w:tcPr>
            <w:tcW w:w="4850" w:type="dxa"/>
          </w:tcPr>
          <w:p w14:paraId="039059D1" w14:textId="77777777" w:rsidR="003E3E5D" w:rsidRPr="008F4AF9" w:rsidRDefault="003E3E5D" w:rsidP="1E973053">
            <w:pPr>
              <w:jc w:val="both"/>
              <w:rPr>
                <w:rFonts w:cs="Arial"/>
              </w:rPr>
            </w:pPr>
          </w:p>
        </w:tc>
      </w:tr>
      <w:tr w:rsidR="003E3E5D" w:rsidRPr="008F4AF9" w14:paraId="44A8821A" w14:textId="77777777" w:rsidTr="1E973053">
        <w:trPr>
          <w:trHeight w:val="432"/>
        </w:trPr>
        <w:tc>
          <w:tcPr>
            <w:tcW w:w="5220" w:type="dxa"/>
          </w:tcPr>
          <w:p w14:paraId="45CF2B04" w14:textId="1AEFA1B9" w:rsidR="003E3E5D" w:rsidRPr="008F4AF9" w:rsidRDefault="48EA43E9" w:rsidP="1E973053">
            <w:pPr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>Your CWID:</w:t>
            </w:r>
          </w:p>
        </w:tc>
        <w:tc>
          <w:tcPr>
            <w:tcW w:w="4850" w:type="dxa"/>
          </w:tcPr>
          <w:p w14:paraId="37B20CF9" w14:textId="77777777" w:rsidR="003E3E5D" w:rsidRPr="008F4AF9" w:rsidRDefault="003E3E5D" w:rsidP="1E973053">
            <w:pPr>
              <w:jc w:val="both"/>
              <w:rPr>
                <w:rFonts w:cs="Arial"/>
              </w:rPr>
            </w:pPr>
          </w:p>
        </w:tc>
      </w:tr>
      <w:tr w:rsidR="003E3E5D" w:rsidRPr="008F4AF9" w14:paraId="71DA7BBB" w14:textId="77777777" w:rsidTr="1E973053">
        <w:trPr>
          <w:trHeight w:val="432"/>
        </w:trPr>
        <w:tc>
          <w:tcPr>
            <w:tcW w:w="5220" w:type="dxa"/>
          </w:tcPr>
          <w:p w14:paraId="603BC16C" w14:textId="2E962390" w:rsidR="003E3E5D" w:rsidRPr="008F4AF9" w:rsidRDefault="48EA43E9" w:rsidP="1E973053">
            <w:pPr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>Your email address</w:t>
            </w:r>
            <w:r w:rsidR="60E65922" w:rsidRPr="1E973053">
              <w:rPr>
                <w:rFonts w:cs="Arial"/>
              </w:rPr>
              <w:t>:</w:t>
            </w:r>
          </w:p>
        </w:tc>
        <w:tc>
          <w:tcPr>
            <w:tcW w:w="4850" w:type="dxa"/>
          </w:tcPr>
          <w:p w14:paraId="6F7836C8" w14:textId="77777777" w:rsidR="003E3E5D" w:rsidRPr="008F4AF9" w:rsidRDefault="003E3E5D" w:rsidP="1E973053">
            <w:pPr>
              <w:jc w:val="both"/>
              <w:rPr>
                <w:rFonts w:cs="Arial"/>
              </w:rPr>
            </w:pPr>
          </w:p>
        </w:tc>
      </w:tr>
      <w:tr w:rsidR="003E3E5D" w:rsidRPr="008F4AF9" w14:paraId="7E6D5BDD" w14:textId="77777777" w:rsidTr="1E973053">
        <w:trPr>
          <w:trHeight w:val="432"/>
        </w:trPr>
        <w:tc>
          <w:tcPr>
            <w:tcW w:w="5220" w:type="dxa"/>
          </w:tcPr>
          <w:p w14:paraId="5D73F569" w14:textId="3272026F" w:rsidR="003E3E5D" w:rsidRPr="008F4AF9" w:rsidRDefault="48EA43E9" w:rsidP="1E973053">
            <w:pPr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>Your department:</w:t>
            </w:r>
          </w:p>
        </w:tc>
        <w:tc>
          <w:tcPr>
            <w:tcW w:w="4850" w:type="dxa"/>
          </w:tcPr>
          <w:p w14:paraId="449AB70E" w14:textId="77777777" w:rsidR="003E3E5D" w:rsidRPr="008F4AF9" w:rsidRDefault="003E3E5D" w:rsidP="1E973053">
            <w:pPr>
              <w:jc w:val="both"/>
              <w:rPr>
                <w:rFonts w:cs="Arial"/>
              </w:rPr>
            </w:pPr>
          </w:p>
        </w:tc>
      </w:tr>
      <w:tr w:rsidR="003E3E5D" w:rsidRPr="008F4AF9" w14:paraId="5257431F" w14:textId="77777777" w:rsidTr="1E973053">
        <w:trPr>
          <w:trHeight w:val="432"/>
        </w:trPr>
        <w:tc>
          <w:tcPr>
            <w:tcW w:w="5220" w:type="dxa"/>
          </w:tcPr>
          <w:p w14:paraId="4B68342F" w14:textId="479EA7AC" w:rsidR="003E3E5D" w:rsidRPr="008F4AF9" w:rsidRDefault="48EA43E9" w:rsidP="1E973053">
            <w:pPr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>Course being transitioned:</w:t>
            </w:r>
          </w:p>
        </w:tc>
        <w:tc>
          <w:tcPr>
            <w:tcW w:w="4850" w:type="dxa"/>
          </w:tcPr>
          <w:p w14:paraId="77A6BAC0" w14:textId="77777777" w:rsidR="003E3E5D" w:rsidRPr="008F4AF9" w:rsidRDefault="003E3E5D" w:rsidP="1E973053">
            <w:pPr>
              <w:jc w:val="both"/>
              <w:rPr>
                <w:rFonts w:cs="Arial"/>
              </w:rPr>
            </w:pPr>
          </w:p>
        </w:tc>
      </w:tr>
      <w:tr w:rsidR="003E3E5D" w:rsidRPr="008F4AF9" w14:paraId="58B9E618" w14:textId="77777777" w:rsidTr="1E973053">
        <w:trPr>
          <w:trHeight w:val="288"/>
        </w:trPr>
        <w:tc>
          <w:tcPr>
            <w:tcW w:w="5220" w:type="dxa"/>
          </w:tcPr>
          <w:p w14:paraId="021E2AD4" w14:textId="007F9134" w:rsidR="003E3E5D" w:rsidRPr="00A2411B" w:rsidRDefault="177341A8" w:rsidP="1E973053">
            <w:pPr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 xml:space="preserve">Prior </w:t>
            </w:r>
            <w:r w:rsidR="48EA43E9" w:rsidRPr="1E973053">
              <w:rPr>
                <w:rFonts w:cs="Arial"/>
              </w:rPr>
              <w:t xml:space="preserve">quarter in which higher-cost course materials were </w:t>
            </w:r>
            <w:r w:rsidR="5BBC0065" w:rsidRPr="1E973053">
              <w:rPr>
                <w:rFonts w:cs="Arial"/>
              </w:rPr>
              <w:t>required</w:t>
            </w:r>
            <w:r w:rsidR="61952009" w:rsidRPr="1E973053">
              <w:rPr>
                <w:rFonts w:cs="Arial"/>
              </w:rPr>
              <w:t xml:space="preserve"> </w:t>
            </w:r>
            <w:r w:rsidRPr="1E973053">
              <w:rPr>
                <w:rFonts w:cs="Arial"/>
              </w:rPr>
              <w:t>(</w:t>
            </w:r>
            <w:r w:rsidR="20C77BFB" w:rsidRPr="1E973053">
              <w:rPr>
                <w:rFonts w:cs="Arial"/>
              </w:rPr>
              <w:t>no</w:t>
            </w:r>
            <w:r w:rsidRPr="1E973053">
              <w:rPr>
                <w:rFonts w:cs="Arial"/>
              </w:rPr>
              <w:t xml:space="preserve"> earlier than 201</w:t>
            </w:r>
            <w:r w:rsidR="64CA934C" w:rsidRPr="1E973053">
              <w:rPr>
                <w:rFonts w:cs="Arial"/>
              </w:rPr>
              <w:t>8</w:t>
            </w:r>
            <w:r w:rsidRPr="1E973053">
              <w:rPr>
                <w:rFonts w:cs="Arial"/>
              </w:rPr>
              <w:t>-</w:t>
            </w:r>
            <w:r w:rsidR="330ED135" w:rsidRPr="1E973053">
              <w:rPr>
                <w:rFonts w:cs="Arial"/>
              </w:rPr>
              <w:t>1</w:t>
            </w:r>
            <w:r w:rsidR="40D41962" w:rsidRPr="1E973053">
              <w:rPr>
                <w:rFonts w:cs="Arial"/>
              </w:rPr>
              <w:t>9</w:t>
            </w:r>
            <w:r w:rsidRPr="1E973053">
              <w:rPr>
                <w:rFonts w:cs="Arial"/>
              </w:rPr>
              <w:t>)</w:t>
            </w:r>
            <w:r w:rsidR="2D633415" w:rsidRPr="1E973053">
              <w:rPr>
                <w:rFonts w:cs="Arial"/>
              </w:rPr>
              <w:t>:</w:t>
            </w:r>
          </w:p>
        </w:tc>
        <w:tc>
          <w:tcPr>
            <w:tcW w:w="4850" w:type="dxa"/>
          </w:tcPr>
          <w:p w14:paraId="5A5DBA1E" w14:textId="77777777" w:rsidR="003E3E5D" w:rsidRPr="008F4AF9" w:rsidRDefault="003E3E5D" w:rsidP="1E973053">
            <w:pPr>
              <w:jc w:val="both"/>
              <w:rPr>
                <w:rFonts w:cs="Arial"/>
              </w:rPr>
            </w:pPr>
          </w:p>
        </w:tc>
      </w:tr>
      <w:tr w:rsidR="003E3E5D" w:rsidRPr="008F4AF9" w14:paraId="7F19D7CE" w14:textId="77777777" w:rsidTr="1E973053">
        <w:trPr>
          <w:trHeight w:val="288"/>
        </w:trPr>
        <w:tc>
          <w:tcPr>
            <w:tcW w:w="5220" w:type="dxa"/>
          </w:tcPr>
          <w:p w14:paraId="2544C31D" w14:textId="4016F63C" w:rsidR="003E3E5D" w:rsidRPr="00A2411B" w:rsidRDefault="48EA43E9" w:rsidP="1E973053">
            <w:pPr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 xml:space="preserve">Recent quarter </w:t>
            </w:r>
            <w:r w:rsidR="177341A8" w:rsidRPr="1E973053">
              <w:rPr>
                <w:rFonts w:cs="Arial"/>
              </w:rPr>
              <w:t>(20</w:t>
            </w:r>
            <w:r w:rsidR="330ED135" w:rsidRPr="1E973053">
              <w:rPr>
                <w:rFonts w:cs="Arial"/>
              </w:rPr>
              <w:t>21</w:t>
            </w:r>
            <w:r w:rsidR="4B7516FD" w:rsidRPr="1E973053">
              <w:rPr>
                <w:rFonts w:cs="Arial"/>
              </w:rPr>
              <w:t>-</w:t>
            </w:r>
            <w:r w:rsidR="330ED135" w:rsidRPr="1E973053">
              <w:rPr>
                <w:rFonts w:cs="Arial"/>
              </w:rPr>
              <w:t>22</w:t>
            </w:r>
            <w:r w:rsidR="177341A8" w:rsidRPr="1E973053">
              <w:rPr>
                <w:rFonts w:cs="Arial"/>
              </w:rPr>
              <w:t xml:space="preserve">) </w:t>
            </w:r>
            <w:r w:rsidRPr="1E973053">
              <w:rPr>
                <w:rFonts w:cs="Arial"/>
              </w:rPr>
              <w:t xml:space="preserve">in which lower-cost course materials were </w:t>
            </w:r>
            <w:r w:rsidR="4AE7AB38" w:rsidRPr="1E973053">
              <w:rPr>
                <w:rFonts w:cs="Arial"/>
              </w:rPr>
              <w:t>required</w:t>
            </w:r>
            <w:r w:rsidR="49D2CFF3" w:rsidRPr="1E973053">
              <w:rPr>
                <w:rFonts w:cs="Arial"/>
              </w:rPr>
              <w:t>:</w:t>
            </w:r>
          </w:p>
        </w:tc>
        <w:tc>
          <w:tcPr>
            <w:tcW w:w="4850" w:type="dxa"/>
          </w:tcPr>
          <w:p w14:paraId="59FDF7D7" w14:textId="77777777" w:rsidR="003E3E5D" w:rsidRPr="008F4AF9" w:rsidRDefault="003E3E5D" w:rsidP="1E973053">
            <w:pPr>
              <w:jc w:val="both"/>
              <w:rPr>
                <w:rFonts w:cs="Arial"/>
              </w:rPr>
            </w:pPr>
          </w:p>
        </w:tc>
      </w:tr>
      <w:tr w:rsidR="1E973053" w14:paraId="1FEF3C1A" w14:textId="77777777" w:rsidTr="1E973053">
        <w:trPr>
          <w:trHeight w:val="288"/>
        </w:trPr>
        <w:tc>
          <w:tcPr>
            <w:tcW w:w="5220" w:type="dxa"/>
          </w:tcPr>
          <w:p w14:paraId="0BD0DE4C" w14:textId="01C98A6A" w:rsidR="066B1B80" w:rsidRDefault="066B1B80" w:rsidP="1E973053">
            <w:pPr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 xml:space="preserve">Just for fun: how much money are you saving per student? How much is this per class (assuming </w:t>
            </w:r>
            <w:r w:rsidR="0C4FC63E" w:rsidRPr="1E973053">
              <w:rPr>
                <w:rFonts w:cs="Arial"/>
              </w:rPr>
              <w:t xml:space="preserve">your </w:t>
            </w:r>
            <w:r w:rsidRPr="1E973053">
              <w:rPr>
                <w:rFonts w:cs="Arial"/>
              </w:rPr>
              <w:t xml:space="preserve">usual </w:t>
            </w:r>
            <w:r w:rsidR="6712F29F" w:rsidRPr="1E973053">
              <w:rPr>
                <w:rFonts w:cs="Arial"/>
              </w:rPr>
              <w:t>seat count</w:t>
            </w:r>
            <w:r w:rsidRPr="1E973053">
              <w:rPr>
                <w:rFonts w:cs="Arial"/>
              </w:rPr>
              <w:t>)</w:t>
            </w:r>
            <w:r w:rsidR="4A468EA3" w:rsidRPr="1E973053">
              <w:rPr>
                <w:rFonts w:cs="Arial"/>
              </w:rPr>
              <w:t>?</w:t>
            </w:r>
          </w:p>
        </w:tc>
        <w:tc>
          <w:tcPr>
            <w:tcW w:w="4850" w:type="dxa"/>
          </w:tcPr>
          <w:p w14:paraId="6B56454F" w14:textId="5781CBED" w:rsidR="1E973053" w:rsidRDefault="1E973053" w:rsidP="1E973053">
            <w:pPr>
              <w:jc w:val="both"/>
              <w:rPr>
                <w:rFonts w:cs="Arial"/>
              </w:rPr>
            </w:pPr>
          </w:p>
        </w:tc>
      </w:tr>
    </w:tbl>
    <w:p w14:paraId="7531A5AE" w14:textId="77777777" w:rsidR="008F1A35" w:rsidRPr="008F4AF9" w:rsidRDefault="008F1A35" w:rsidP="008F4AF9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9"/>
        <w:gridCol w:w="1351"/>
      </w:tblGrid>
      <w:tr w:rsidR="008F4AF9" w:rsidRPr="008F4AF9" w14:paraId="36105C23" w14:textId="77777777" w:rsidTr="1E973053">
        <w:tc>
          <w:tcPr>
            <w:tcW w:w="8928" w:type="dxa"/>
            <w:shd w:val="clear" w:color="auto" w:fill="F2F2F2" w:themeFill="background1" w:themeFillShade="F2"/>
          </w:tcPr>
          <w:p w14:paraId="3687B194" w14:textId="48978418" w:rsidR="008F4AF9" w:rsidRPr="008F4AF9" w:rsidRDefault="1196BEF5" w:rsidP="1E97305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1E973053">
              <w:rPr>
                <w:rFonts w:cs="Arial"/>
                <w:b/>
                <w:bCs/>
                <w:sz w:val="24"/>
                <w:szCs w:val="24"/>
              </w:rPr>
              <w:t>Did you…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0EB44D91" w14:textId="1674BB4A" w:rsidR="008F4AF9" w:rsidRPr="008F4AF9" w:rsidRDefault="00846C5A" w:rsidP="008F4AF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Check</w:t>
            </w:r>
          </w:p>
        </w:tc>
      </w:tr>
      <w:tr w:rsidR="003E3E5D" w:rsidRPr="008F4AF9" w14:paraId="443819E1" w14:textId="77777777" w:rsidTr="1E973053">
        <w:trPr>
          <w:trHeight w:val="432"/>
        </w:trPr>
        <w:tc>
          <w:tcPr>
            <w:tcW w:w="8928" w:type="dxa"/>
          </w:tcPr>
          <w:p w14:paraId="6BED6CEA" w14:textId="4A61F782" w:rsidR="003E3E5D" w:rsidRPr="008F4AF9" w:rsidRDefault="0012D326" w:rsidP="006759DA">
            <w:pPr>
              <w:spacing w:before="120"/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>Attach c</w:t>
            </w:r>
            <w:r w:rsidR="48EA43E9" w:rsidRPr="1E973053">
              <w:rPr>
                <w:rFonts w:cs="Arial"/>
              </w:rPr>
              <w:t>opies of your reviews</w:t>
            </w:r>
            <w:r w:rsidR="12BFC0DD" w:rsidRPr="1E973053">
              <w:rPr>
                <w:rFonts w:cs="Arial"/>
              </w:rPr>
              <w:t>?</w:t>
            </w:r>
          </w:p>
          <w:p w14:paraId="1492341E" w14:textId="6048688D" w:rsidR="003E3E5D" w:rsidRPr="008F4AF9" w:rsidRDefault="48EA43E9" w:rsidP="00A87EAB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>Reviews of TWO OER textbooks (100 words each) OR</w:t>
            </w:r>
          </w:p>
          <w:p w14:paraId="2A6BC0ED" w14:textId="626538FF" w:rsidR="003E3E5D" w:rsidRPr="008F4AF9" w:rsidRDefault="48EA43E9" w:rsidP="00A87EAB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>Reviews of THREE database sources (70 words each)</w:t>
            </w:r>
          </w:p>
        </w:tc>
        <w:tc>
          <w:tcPr>
            <w:tcW w:w="1368" w:type="dxa"/>
          </w:tcPr>
          <w:p w14:paraId="02D5194C" w14:textId="77777777" w:rsidR="003E3E5D" w:rsidRPr="008F4AF9" w:rsidRDefault="003E3E5D" w:rsidP="006759DA">
            <w:pPr>
              <w:spacing w:before="120"/>
              <w:jc w:val="both"/>
              <w:rPr>
                <w:rFonts w:cs="Arial"/>
              </w:rPr>
            </w:pPr>
          </w:p>
        </w:tc>
      </w:tr>
      <w:tr w:rsidR="003E3E5D" w:rsidRPr="008F4AF9" w14:paraId="4DDB9F0E" w14:textId="77777777" w:rsidTr="1E973053">
        <w:trPr>
          <w:trHeight w:val="432"/>
        </w:trPr>
        <w:tc>
          <w:tcPr>
            <w:tcW w:w="8928" w:type="dxa"/>
          </w:tcPr>
          <w:p w14:paraId="37459918" w14:textId="1C30A76B" w:rsidR="003E3E5D" w:rsidRPr="00A835B3" w:rsidRDefault="0012D326" w:rsidP="006759DA">
            <w:pPr>
              <w:spacing w:before="120"/>
              <w:jc w:val="both"/>
              <w:rPr>
                <w:rFonts w:cs="Arial"/>
                <w:spacing w:val="-4"/>
              </w:rPr>
            </w:pPr>
            <w:r w:rsidRPr="1E973053">
              <w:rPr>
                <w:rFonts w:cs="Arial"/>
                <w:spacing w:val="-4"/>
              </w:rPr>
              <w:t>Attach a c</w:t>
            </w:r>
            <w:r w:rsidR="48EA43E9" w:rsidRPr="1E973053">
              <w:rPr>
                <w:rFonts w:cs="Arial"/>
                <w:spacing w:val="-4"/>
              </w:rPr>
              <w:t xml:space="preserve">opy of your course syllabus from </w:t>
            </w:r>
            <w:r w:rsidR="4B7516FD" w:rsidRPr="1E973053">
              <w:rPr>
                <w:rFonts w:cs="Arial"/>
                <w:spacing w:val="-4"/>
              </w:rPr>
              <w:t>the last time you taught the course (no earlier than 20</w:t>
            </w:r>
            <w:r w:rsidR="244C8A28" w:rsidRPr="1E973053">
              <w:rPr>
                <w:rFonts w:cs="Arial"/>
                <w:spacing w:val="-4"/>
              </w:rPr>
              <w:t>1</w:t>
            </w:r>
            <w:r w:rsidR="43270EAD" w:rsidRPr="1E973053">
              <w:rPr>
                <w:rFonts w:cs="Arial"/>
                <w:spacing w:val="-4"/>
              </w:rPr>
              <w:t>8</w:t>
            </w:r>
            <w:r w:rsidR="7DDBE1D3" w:rsidRPr="1E973053">
              <w:rPr>
                <w:rFonts w:cs="Arial"/>
                <w:spacing w:val="-4"/>
              </w:rPr>
              <w:t>-19</w:t>
            </w:r>
            <w:r w:rsidR="4B7516FD" w:rsidRPr="1E973053">
              <w:rPr>
                <w:rFonts w:cs="Arial"/>
                <w:spacing w:val="-4"/>
              </w:rPr>
              <w:t xml:space="preserve">) </w:t>
            </w:r>
            <w:r w:rsidR="48EA43E9" w:rsidRPr="1E973053">
              <w:rPr>
                <w:rFonts w:cs="Arial"/>
                <w:spacing w:val="-4"/>
              </w:rPr>
              <w:t>showing the higher-cost course materials</w:t>
            </w:r>
            <w:r w:rsidR="7D29C6EA" w:rsidRPr="1E973053">
              <w:rPr>
                <w:rFonts w:cs="Arial"/>
                <w:spacing w:val="-4"/>
              </w:rPr>
              <w:t xml:space="preserve"> that are required</w:t>
            </w:r>
            <w:r w:rsidR="7E57E243" w:rsidRPr="1E973053">
              <w:rPr>
                <w:rFonts w:cs="Arial"/>
                <w:spacing w:val="-4"/>
              </w:rPr>
              <w:t>?</w:t>
            </w:r>
          </w:p>
        </w:tc>
        <w:tc>
          <w:tcPr>
            <w:tcW w:w="1368" w:type="dxa"/>
          </w:tcPr>
          <w:p w14:paraId="040EFBB9" w14:textId="77777777" w:rsidR="003E3E5D" w:rsidRPr="008F4AF9" w:rsidRDefault="003E3E5D" w:rsidP="006759DA">
            <w:pPr>
              <w:spacing w:before="120"/>
              <w:jc w:val="both"/>
              <w:rPr>
                <w:rFonts w:cs="Arial"/>
              </w:rPr>
            </w:pPr>
          </w:p>
        </w:tc>
      </w:tr>
      <w:tr w:rsidR="003E3E5D" w:rsidRPr="008F4AF9" w14:paraId="357B9A89" w14:textId="77777777" w:rsidTr="1E973053">
        <w:trPr>
          <w:trHeight w:val="432"/>
        </w:trPr>
        <w:tc>
          <w:tcPr>
            <w:tcW w:w="8928" w:type="dxa"/>
          </w:tcPr>
          <w:p w14:paraId="6D710D4F" w14:textId="52A7A8C5" w:rsidR="003E3E5D" w:rsidRPr="00A835B3" w:rsidRDefault="0012D326" w:rsidP="006759DA">
            <w:pPr>
              <w:spacing w:before="120"/>
              <w:jc w:val="both"/>
              <w:rPr>
                <w:rFonts w:cs="Arial"/>
                <w:spacing w:val="-4"/>
              </w:rPr>
            </w:pPr>
            <w:r w:rsidRPr="1E973053">
              <w:rPr>
                <w:rFonts w:cs="Arial"/>
                <w:spacing w:val="-4"/>
              </w:rPr>
              <w:t>Attach a c</w:t>
            </w:r>
            <w:r w:rsidR="48EA43E9" w:rsidRPr="1E973053">
              <w:rPr>
                <w:rFonts w:cs="Arial"/>
                <w:spacing w:val="-4"/>
              </w:rPr>
              <w:t>opy of your course syllabus from 20</w:t>
            </w:r>
            <w:r w:rsidR="0F98828A" w:rsidRPr="1E973053">
              <w:rPr>
                <w:rFonts w:cs="Arial"/>
                <w:spacing w:val="-4"/>
              </w:rPr>
              <w:t>21</w:t>
            </w:r>
            <w:r w:rsidR="48EA43E9" w:rsidRPr="1E973053">
              <w:rPr>
                <w:rFonts w:cs="Arial"/>
                <w:spacing w:val="-4"/>
              </w:rPr>
              <w:t>-</w:t>
            </w:r>
            <w:r w:rsidR="0F98828A" w:rsidRPr="1E973053">
              <w:rPr>
                <w:rFonts w:cs="Arial"/>
                <w:spacing w:val="-4"/>
              </w:rPr>
              <w:t>22</w:t>
            </w:r>
            <w:r w:rsidR="48EA43E9" w:rsidRPr="1E973053">
              <w:rPr>
                <w:rFonts w:cs="Arial"/>
                <w:spacing w:val="-4"/>
              </w:rPr>
              <w:t xml:space="preserve"> showing the lower-cost course materials</w:t>
            </w:r>
            <w:r w:rsidR="7D29C6EA" w:rsidRPr="1E973053">
              <w:rPr>
                <w:rFonts w:cs="Arial"/>
                <w:spacing w:val="-4"/>
              </w:rPr>
              <w:t xml:space="preserve"> that are required</w:t>
            </w:r>
            <w:r w:rsidR="3459B64D" w:rsidRPr="1E973053">
              <w:rPr>
                <w:rFonts w:cs="Arial"/>
                <w:spacing w:val="-4"/>
              </w:rPr>
              <w:t>?</w:t>
            </w:r>
          </w:p>
        </w:tc>
        <w:tc>
          <w:tcPr>
            <w:tcW w:w="1368" w:type="dxa"/>
          </w:tcPr>
          <w:p w14:paraId="25186F89" w14:textId="77777777" w:rsidR="003E3E5D" w:rsidRPr="008F4AF9" w:rsidRDefault="003E3E5D" w:rsidP="006759DA">
            <w:pPr>
              <w:spacing w:before="120"/>
              <w:jc w:val="both"/>
              <w:rPr>
                <w:rFonts w:cs="Arial"/>
              </w:rPr>
            </w:pPr>
          </w:p>
        </w:tc>
      </w:tr>
      <w:tr w:rsidR="003E3E5D" w:rsidRPr="008F4AF9" w14:paraId="6F82AE14" w14:textId="77777777" w:rsidTr="1E973053">
        <w:trPr>
          <w:trHeight w:val="432"/>
        </w:trPr>
        <w:tc>
          <w:tcPr>
            <w:tcW w:w="8928" w:type="dxa"/>
          </w:tcPr>
          <w:p w14:paraId="27F7FCE4" w14:textId="567183A0" w:rsidR="003E3E5D" w:rsidRPr="008F4AF9" w:rsidRDefault="0012D326" w:rsidP="006759DA">
            <w:pPr>
              <w:spacing w:before="120"/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 xml:space="preserve">Attach </w:t>
            </w:r>
            <w:r w:rsidR="7239247B" w:rsidRPr="1E973053">
              <w:rPr>
                <w:rFonts w:cs="Arial"/>
              </w:rPr>
              <w:t>your</w:t>
            </w:r>
            <w:r w:rsidRPr="1E973053">
              <w:rPr>
                <w:rFonts w:cs="Arial"/>
              </w:rPr>
              <w:t xml:space="preserve"> l</w:t>
            </w:r>
            <w:r w:rsidR="62FB982F" w:rsidRPr="1E973053">
              <w:rPr>
                <w:rFonts w:cs="Arial"/>
              </w:rPr>
              <w:t>ist of bibliographic information of lower-cost course materials including URLs</w:t>
            </w:r>
            <w:r w:rsidR="3C9C0AAE" w:rsidRPr="1E973053">
              <w:rPr>
                <w:rFonts w:cs="Arial"/>
              </w:rPr>
              <w:t>?</w:t>
            </w:r>
          </w:p>
        </w:tc>
        <w:tc>
          <w:tcPr>
            <w:tcW w:w="1368" w:type="dxa"/>
          </w:tcPr>
          <w:p w14:paraId="6FAD898C" w14:textId="77777777" w:rsidR="003E3E5D" w:rsidRPr="008F4AF9" w:rsidRDefault="003E3E5D" w:rsidP="006759DA">
            <w:pPr>
              <w:spacing w:before="120"/>
              <w:jc w:val="both"/>
              <w:rPr>
                <w:rFonts w:cs="Arial"/>
              </w:rPr>
            </w:pPr>
          </w:p>
        </w:tc>
      </w:tr>
      <w:tr w:rsidR="00104425" w:rsidRPr="008F4AF9" w14:paraId="72BBF0EF" w14:textId="77777777" w:rsidTr="1E973053">
        <w:trPr>
          <w:trHeight w:val="432"/>
        </w:trPr>
        <w:tc>
          <w:tcPr>
            <w:tcW w:w="8928" w:type="dxa"/>
          </w:tcPr>
          <w:p w14:paraId="0BD9F948" w14:textId="13FF63E7" w:rsidR="00104425" w:rsidRPr="008F4AF9" w:rsidRDefault="31BD426C" w:rsidP="006759DA">
            <w:pPr>
              <w:spacing w:before="120"/>
              <w:jc w:val="both"/>
              <w:rPr>
                <w:rFonts w:eastAsiaTheme="minorEastAsia"/>
              </w:rPr>
            </w:pPr>
            <w:r w:rsidRPr="1E973053">
              <w:rPr>
                <w:rFonts w:eastAsiaTheme="minorEastAsia"/>
              </w:rPr>
              <w:t xml:space="preserve">Use the </w:t>
            </w:r>
            <w:hyperlink r:id="rId9">
              <w:r w:rsidRPr="1E973053">
                <w:rPr>
                  <w:rStyle w:val="Hyperlink"/>
                  <w:rFonts w:eastAsiaTheme="minorEastAsia"/>
                </w:rPr>
                <w:t>accessibility checklist</w:t>
              </w:r>
            </w:hyperlink>
            <w:r w:rsidRPr="1E973053">
              <w:rPr>
                <w:rFonts w:eastAsiaTheme="minorEastAsia"/>
              </w:rPr>
              <w:t xml:space="preserve"> to e</w:t>
            </w:r>
            <w:r w:rsidR="79BAB50A" w:rsidRPr="1E973053">
              <w:rPr>
                <w:rFonts w:eastAsiaTheme="minorEastAsia"/>
              </w:rPr>
              <w:t xml:space="preserve">valuate </w:t>
            </w:r>
            <w:r w:rsidR="0012D326" w:rsidRPr="1E973053">
              <w:rPr>
                <w:rFonts w:eastAsiaTheme="minorEastAsia"/>
              </w:rPr>
              <w:t>t</w:t>
            </w:r>
            <w:r w:rsidR="667722B1" w:rsidRPr="1E973053">
              <w:rPr>
                <w:rFonts w:eastAsiaTheme="minorEastAsia"/>
              </w:rPr>
              <w:t xml:space="preserve">he </w:t>
            </w:r>
            <w:r w:rsidR="0012D326" w:rsidRPr="1E973053">
              <w:rPr>
                <w:rFonts w:eastAsiaTheme="minorEastAsia"/>
              </w:rPr>
              <w:t>n</w:t>
            </w:r>
            <w:r w:rsidR="5921E26F" w:rsidRPr="1E973053">
              <w:rPr>
                <w:rFonts w:eastAsiaTheme="minorEastAsia"/>
              </w:rPr>
              <w:t xml:space="preserve">ew course materials </w:t>
            </w:r>
            <w:r w:rsidR="35D676D3" w:rsidRPr="1E973053">
              <w:rPr>
                <w:rFonts w:eastAsiaTheme="minorEastAsia"/>
              </w:rPr>
              <w:t xml:space="preserve">to ensure they </w:t>
            </w:r>
            <w:r w:rsidR="5921E26F" w:rsidRPr="1E973053">
              <w:rPr>
                <w:rFonts w:eastAsiaTheme="minorEastAsia"/>
              </w:rPr>
              <w:t>meet accessibility requirements</w:t>
            </w:r>
            <w:r w:rsidR="1C6639A4" w:rsidRPr="1E973053">
              <w:rPr>
                <w:rFonts w:eastAsiaTheme="minorEastAsia"/>
              </w:rPr>
              <w:t>, and did you make the necessary changes if they didn’t?</w:t>
            </w:r>
          </w:p>
        </w:tc>
        <w:tc>
          <w:tcPr>
            <w:tcW w:w="1368" w:type="dxa"/>
          </w:tcPr>
          <w:p w14:paraId="443CFCD3" w14:textId="77777777" w:rsidR="00104425" w:rsidRPr="008F4AF9" w:rsidRDefault="00104425" w:rsidP="006759DA">
            <w:pPr>
              <w:spacing w:before="120"/>
              <w:jc w:val="both"/>
              <w:rPr>
                <w:rFonts w:cs="Arial"/>
              </w:rPr>
            </w:pPr>
          </w:p>
        </w:tc>
      </w:tr>
      <w:tr w:rsidR="00104425" w:rsidRPr="008F4AF9" w14:paraId="30405E97" w14:textId="77777777" w:rsidTr="1E973053">
        <w:trPr>
          <w:trHeight w:val="432"/>
        </w:trPr>
        <w:tc>
          <w:tcPr>
            <w:tcW w:w="8928" w:type="dxa"/>
          </w:tcPr>
          <w:p w14:paraId="6BC4C79B" w14:textId="6227CBC5" w:rsidR="00104425" w:rsidRDefault="0012D326" w:rsidP="006759DA">
            <w:pPr>
              <w:spacing w:before="120"/>
              <w:jc w:val="both"/>
              <w:rPr>
                <w:rFonts w:cs="Arial"/>
              </w:rPr>
            </w:pPr>
            <w:r w:rsidRPr="1E973053">
              <w:rPr>
                <w:rFonts w:cs="Arial"/>
              </w:rPr>
              <w:t xml:space="preserve">Confirm </w:t>
            </w:r>
            <w:r w:rsidR="12EE4620" w:rsidRPr="1E973053">
              <w:rPr>
                <w:rFonts w:cs="Arial"/>
              </w:rPr>
              <w:t xml:space="preserve">your </w:t>
            </w:r>
            <w:r w:rsidRPr="1E973053">
              <w:rPr>
                <w:rFonts w:cs="Arial"/>
              </w:rPr>
              <w:t>n</w:t>
            </w:r>
            <w:r w:rsidR="5921E26F" w:rsidRPr="1E973053">
              <w:rPr>
                <w:rFonts w:cs="Arial"/>
              </w:rPr>
              <w:t xml:space="preserve">ew course materials meet copyright laws (unless </w:t>
            </w:r>
            <w:r w:rsidR="4EA24083" w:rsidRPr="1E973053">
              <w:rPr>
                <w:rFonts w:cs="Arial"/>
              </w:rPr>
              <w:t xml:space="preserve">they are </w:t>
            </w:r>
            <w:r w:rsidR="5921E26F" w:rsidRPr="1E973053">
              <w:rPr>
                <w:rFonts w:cs="Arial"/>
              </w:rPr>
              <w:t>OER resources</w:t>
            </w:r>
            <w:r w:rsidR="4EA24083" w:rsidRPr="1E973053">
              <w:rPr>
                <w:rFonts w:cs="Arial"/>
              </w:rPr>
              <w:t>, which by nature are copyright free</w:t>
            </w:r>
            <w:r w:rsidRPr="1E973053">
              <w:rPr>
                <w:rFonts w:cs="Arial"/>
              </w:rPr>
              <w:t xml:space="preserve"> or have an open copyright license</w:t>
            </w:r>
            <w:r w:rsidR="5921E26F" w:rsidRPr="1E973053">
              <w:rPr>
                <w:rFonts w:cs="Arial"/>
              </w:rPr>
              <w:t>)</w:t>
            </w:r>
            <w:r w:rsidR="71EB2D77" w:rsidRPr="1E973053">
              <w:rPr>
                <w:rFonts w:cs="Arial"/>
              </w:rPr>
              <w:t>?</w:t>
            </w:r>
          </w:p>
        </w:tc>
        <w:tc>
          <w:tcPr>
            <w:tcW w:w="1368" w:type="dxa"/>
          </w:tcPr>
          <w:p w14:paraId="772A63B7" w14:textId="77777777" w:rsidR="00104425" w:rsidRPr="008F4AF9" w:rsidRDefault="00104425" w:rsidP="006759DA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B46D617" w14:textId="2715A930" w:rsidR="003E3E5D" w:rsidRPr="008F4AF9" w:rsidRDefault="003E3E5D" w:rsidP="008F4AF9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1"/>
        <w:gridCol w:w="5162"/>
        <w:gridCol w:w="1347"/>
      </w:tblGrid>
      <w:tr w:rsidR="00BE14B6" w:rsidRPr="008F4AF9" w14:paraId="039795FB" w14:textId="77777777" w:rsidTr="1E973053">
        <w:trPr>
          <w:trHeight w:val="558"/>
        </w:trPr>
        <w:tc>
          <w:tcPr>
            <w:tcW w:w="3618" w:type="dxa"/>
          </w:tcPr>
          <w:p w14:paraId="2EFE44D7" w14:textId="696168F7" w:rsidR="00BE14B6" w:rsidRPr="00305B8B" w:rsidRDefault="5FB54DF0" w:rsidP="1E973053">
            <w:r>
              <w:t>Your signature</w:t>
            </w:r>
          </w:p>
        </w:tc>
        <w:tc>
          <w:tcPr>
            <w:tcW w:w="5310" w:type="dxa"/>
          </w:tcPr>
          <w:p w14:paraId="1B6AAAC7" w14:textId="77777777" w:rsidR="00BE14B6" w:rsidRPr="008F4AF9" w:rsidRDefault="00BE14B6" w:rsidP="1E973053"/>
        </w:tc>
        <w:tc>
          <w:tcPr>
            <w:tcW w:w="1368" w:type="dxa"/>
          </w:tcPr>
          <w:p w14:paraId="6BA3BD07" w14:textId="6626454B" w:rsidR="00BE14B6" w:rsidRPr="00BE14B6" w:rsidRDefault="5FB54DF0" w:rsidP="1E973053">
            <w:r>
              <w:t>Date</w:t>
            </w:r>
          </w:p>
        </w:tc>
      </w:tr>
      <w:tr w:rsidR="00BE14B6" w:rsidRPr="008F4AF9" w14:paraId="5F904651" w14:textId="77777777" w:rsidTr="1E973053">
        <w:trPr>
          <w:trHeight w:val="558"/>
        </w:trPr>
        <w:tc>
          <w:tcPr>
            <w:tcW w:w="3618" w:type="dxa"/>
          </w:tcPr>
          <w:p w14:paraId="158B1766" w14:textId="254A18B3" w:rsidR="00BE14B6" w:rsidRPr="00305B8B" w:rsidRDefault="5FB54DF0" w:rsidP="1E973053">
            <w:r>
              <w:t>Signature of first faculty peer review</w:t>
            </w:r>
            <w:r w:rsidR="0E35AEA6">
              <w:t>er</w:t>
            </w:r>
          </w:p>
        </w:tc>
        <w:tc>
          <w:tcPr>
            <w:tcW w:w="5310" w:type="dxa"/>
          </w:tcPr>
          <w:p w14:paraId="1E943D70" w14:textId="77777777" w:rsidR="00BE14B6" w:rsidRPr="008F4AF9" w:rsidRDefault="00BE14B6" w:rsidP="1E973053"/>
        </w:tc>
        <w:tc>
          <w:tcPr>
            <w:tcW w:w="1368" w:type="dxa"/>
          </w:tcPr>
          <w:p w14:paraId="140D5C07" w14:textId="4DD73453" w:rsidR="00BE14B6" w:rsidRPr="008F4AF9" w:rsidRDefault="5FB54DF0" w:rsidP="1E973053">
            <w:r>
              <w:t>Date</w:t>
            </w:r>
          </w:p>
        </w:tc>
      </w:tr>
      <w:tr w:rsidR="00BE14B6" w:rsidRPr="008F4AF9" w14:paraId="6022F6DE" w14:textId="77777777" w:rsidTr="1E973053">
        <w:trPr>
          <w:trHeight w:val="558"/>
        </w:trPr>
        <w:tc>
          <w:tcPr>
            <w:tcW w:w="3618" w:type="dxa"/>
          </w:tcPr>
          <w:p w14:paraId="3CE68018" w14:textId="6561F9C5" w:rsidR="00BE14B6" w:rsidRPr="00305B8B" w:rsidRDefault="5FB54DF0" w:rsidP="1E973053">
            <w:r>
              <w:t>Signature of second faculty peer review</w:t>
            </w:r>
            <w:r w:rsidR="0E35AEA6">
              <w:t>er</w:t>
            </w:r>
          </w:p>
        </w:tc>
        <w:tc>
          <w:tcPr>
            <w:tcW w:w="5310" w:type="dxa"/>
          </w:tcPr>
          <w:p w14:paraId="522A57A0" w14:textId="77777777" w:rsidR="00BE14B6" w:rsidRPr="008F4AF9" w:rsidRDefault="00BE14B6" w:rsidP="1E973053"/>
        </w:tc>
        <w:tc>
          <w:tcPr>
            <w:tcW w:w="1368" w:type="dxa"/>
          </w:tcPr>
          <w:p w14:paraId="71CCFD6B" w14:textId="53FF2333" w:rsidR="00BE14B6" w:rsidRPr="008F4AF9" w:rsidRDefault="5FB54DF0" w:rsidP="1E973053">
            <w:r>
              <w:t>Date</w:t>
            </w:r>
          </w:p>
        </w:tc>
      </w:tr>
      <w:tr w:rsidR="1E973053" w14:paraId="063F2CE8" w14:textId="77777777" w:rsidTr="1E973053">
        <w:trPr>
          <w:trHeight w:val="558"/>
        </w:trPr>
        <w:tc>
          <w:tcPr>
            <w:tcW w:w="3549" w:type="dxa"/>
          </w:tcPr>
          <w:p w14:paraId="41BA5A0A" w14:textId="35C458DB" w:rsidR="3F07C089" w:rsidRDefault="3F07C089" w:rsidP="1E973053">
            <w:pPr>
              <w:jc w:val="both"/>
              <w:rPr>
                <w:rFonts w:cs="Arial"/>
                <w:sz w:val="21"/>
                <w:szCs w:val="21"/>
                <w:highlight w:val="yellow"/>
              </w:rPr>
            </w:pPr>
            <w:r w:rsidRPr="1E973053">
              <w:rPr>
                <w:rFonts w:cs="Arial"/>
                <w:sz w:val="21"/>
                <w:szCs w:val="21"/>
              </w:rPr>
              <w:t>OER coordinator signature</w:t>
            </w:r>
          </w:p>
        </w:tc>
        <w:tc>
          <w:tcPr>
            <w:tcW w:w="5175" w:type="dxa"/>
          </w:tcPr>
          <w:p w14:paraId="5C7ED160" w14:textId="06D58168" w:rsidR="1E973053" w:rsidRDefault="1E973053" w:rsidP="1E973053"/>
        </w:tc>
        <w:tc>
          <w:tcPr>
            <w:tcW w:w="1346" w:type="dxa"/>
          </w:tcPr>
          <w:p w14:paraId="2359CA3A" w14:textId="470850F8" w:rsidR="3F07C089" w:rsidRDefault="3F07C089" w:rsidP="1E973053">
            <w:r>
              <w:t>Date</w:t>
            </w:r>
          </w:p>
        </w:tc>
      </w:tr>
      <w:tr w:rsidR="1E973053" w14:paraId="174C95BB" w14:textId="77777777" w:rsidTr="1E973053">
        <w:trPr>
          <w:trHeight w:val="558"/>
        </w:trPr>
        <w:tc>
          <w:tcPr>
            <w:tcW w:w="3549" w:type="dxa"/>
          </w:tcPr>
          <w:p w14:paraId="4BD54495" w14:textId="57B35054" w:rsidR="3F07C089" w:rsidRDefault="3F07C089" w:rsidP="1E973053">
            <w:pPr>
              <w:jc w:val="both"/>
              <w:rPr>
                <w:rFonts w:cs="Arial"/>
                <w:sz w:val="21"/>
                <w:szCs w:val="21"/>
                <w:highlight w:val="yellow"/>
              </w:rPr>
            </w:pPr>
            <w:r w:rsidRPr="1E973053">
              <w:rPr>
                <w:rFonts w:cs="Arial"/>
                <w:sz w:val="21"/>
                <w:szCs w:val="21"/>
              </w:rPr>
              <w:t xml:space="preserve">Administrator signature (VPI, AVPI, </w:t>
            </w:r>
            <w:r w:rsidRPr="1E973053">
              <w:rPr>
                <w:rFonts w:cs="Arial"/>
                <w:b/>
                <w:bCs/>
                <w:sz w:val="21"/>
                <w:szCs w:val="21"/>
              </w:rPr>
              <w:t>or</w:t>
            </w:r>
            <w:r w:rsidRPr="1E973053">
              <w:rPr>
                <w:rFonts w:cs="Arial"/>
                <w:sz w:val="21"/>
                <w:szCs w:val="21"/>
              </w:rPr>
              <w:t xml:space="preserve"> Dean of Equity/Inclusion)</w:t>
            </w:r>
          </w:p>
        </w:tc>
        <w:tc>
          <w:tcPr>
            <w:tcW w:w="5175" w:type="dxa"/>
          </w:tcPr>
          <w:p w14:paraId="4138834D" w14:textId="66D9308F" w:rsidR="1E973053" w:rsidRDefault="1E973053" w:rsidP="1E973053"/>
        </w:tc>
        <w:tc>
          <w:tcPr>
            <w:tcW w:w="1346" w:type="dxa"/>
          </w:tcPr>
          <w:p w14:paraId="5BA8BD97" w14:textId="6763EBA8" w:rsidR="3F07C089" w:rsidRDefault="3F07C089" w:rsidP="1E973053">
            <w:r>
              <w:t>Date</w:t>
            </w:r>
          </w:p>
        </w:tc>
      </w:tr>
    </w:tbl>
    <w:p w14:paraId="6C90F0D5" w14:textId="1C8BBF7B" w:rsidR="00F64914" w:rsidRPr="0022661E" w:rsidRDefault="00C93012" w:rsidP="0022661E">
      <w:pPr>
        <w:spacing w:before="120"/>
        <w:jc w:val="center"/>
        <w:rPr>
          <w:sz w:val="21"/>
          <w:szCs w:val="21"/>
        </w:rPr>
      </w:pPr>
      <w:r w:rsidRPr="0022661E">
        <w:rPr>
          <w:sz w:val="21"/>
          <w:szCs w:val="21"/>
        </w:rPr>
        <w:t>Please submit your completed form with all signat</w:t>
      </w:r>
      <w:r w:rsidR="0022661E" w:rsidRPr="0022661E">
        <w:rPr>
          <w:sz w:val="21"/>
          <w:szCs w:val="21"/>
        </w:rPr>
        <w:t>ures to Foothill’s OER coordinator, Carolyn Holcroft</w:t>
      </w:r>
    </w:p>
    <w:p w14:paraId="6D489BBA" w14:textId="77777777" w:rsidR="003E3E5D" w:rsidRPr="00DC36C7" w:rsidRDefault="003E3E5D" w:rsidP="008F4AF9">
      <w:pPr>
        <w:spacing w:after="0" w:line="240" w:lineRule="auto"/>
        <w:jc w:val="both"/>
        <w:rPr>
          <w:rFonts w:cs="Arial"/>
          <w:sz w:val="2"/>
          <w:szCs w:val="2"/>
        </w:rPr>
      </w:pPr>
    </w:p>
    <w:sectPr w:rsidR="003E3E5D" w:rsidRPr="00DC36C7" w:rsidSect="00F64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F3C77" w14:textId="77777777" w:rsidR="00E62A88" w:rsidRDefault="00E62A88" w:rsidP="004478F8">
      <w:pPr>
        <w:spacing w:after="0" w:line="240" w:lineRule="auto"/>
      </w:pPr>
      <w:r>
        <w:separator/>
      </w:r>
    </w:p>
  </w:endnote>
  <w:endnote w:type="continuationSeparator" w:id="0">
    <w:p w14:paraId="0DFE2C29" w14:textId="77777777" w:rsidR="00E62A88" w:rsidRDefault="00E62A88" w:rsidP="004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AA8DC" w14:textId="77777777" w:rsidR="000159EC" w:rsidRDefault="00015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9715" w14:textId="299EA8ED" w:rsidR="00FC0BEB" w:rsidRPr="008F4AF9" w:rsidRDefault="000159EC" w:rsidP="008F4AF9">
    <w:pPr>
      <w:pStyle w:val="Footer"/>
    </w:pPr>
    <w:r>
      <w:t>7/1/21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8872D" w14:textId="77777777" w:rsidR="000159EC" w:rsidRDefault="00015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2C991" w14:textId="77777777" w:rsidR="00E62A88" w:rsidRDefault="00E62A88" w:rsidP="004478F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77AC4FB" w14:textId="77777777" w:rsidR="00E62A88" w:rsidRDefault="00E62A88" w:rsidP="004478F8">
      <w:pPr>
        <w:spacing w:after="0" w:line="240" w:lineRule="auto"/>
      </w:pPr>
      <w:r>
        <w:continuationSeparator/>
      </w:r>
    </w:p>
  </w:footnote>
  <w:footnote w:id="1">
    <w:p w14:paraId="15DCBC52" w14:textId="0AD3AC66" w:rsidR="1E973053" w:rsidRDefault="1E973053" w:rsidP="1E973053">
      <w:pPr>
        <w:pStyle w:val="FootnoteText"/>
      </w:pPr>
      <w:r w:rsidRPr="1E973053">
        <w:rPr>
          <w:rStyle w:val="FootnoteReference"/>
        </w:rPr>
        <w:footnoteRef/>
      </w:r>
      <w:r w:rsidRPr="1E973053">
        <w:t xml:space="preserve"> https://www.savingadvice.com/articles/2019/03/21/1065941_college-textbook-prices-increasing-faster-than-tuition-and-inflation.html</w:t>
      </w:r>
    </w:p>
  </w:footnote>
  <w:footnote w:id="2">
    <w:p w14:paraId="0E4C5F39" w14:textId="245CBC5D" w:rsidR="00BA4F0F" w:rsidRDefault="00BA4F0F">
      <w:pPr>
        <w:pStyle w:val="FootnoteText"/>
      </w:pPr>
      <w:r>
        <w:rPr>
          <w:rStyle w:val="FootnoteReference"/>
        </w:rPr>
        <w:footnoteRef/>
      </w:r>
      <w:r>
        <w:t xml:space="preserve"> Transitioning to materials in the public domain (freely available by default) also qualifies.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8389" w14:textId="77777777" w:rsidR="000159EC" w:rsidRDefault="00015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AD324" w14:textId="77777777" w:rsidR="000159EC" w:rsidRDefault="000159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E7C9" w14:textId="77777777" w:rsidR="000159EC" w:rsidRDefault="00015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394B"/>
    <w:multiLevelType w:val="hybridMultilevel"/>
    <w:tmpl w:val="47A05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39FD"/>
    <w:multiLevelType w:val="hybridMultilevel"/>
    <w:tmpl w:val="A0045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FB371C"/>
    <w:multiLevelType w:val="hybridMultilevel"/>
    <w:tmpl w:val="B6EC1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93D6C"/>
    <w:multiLevelType w:val="hybridMultilevel"/>
    <w:tmpl w:val="64522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A1FE1"/>
    <w:multiLevelType w:val="hybridMultilevel"/>
    <w:tmpl w:val="86BAF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C61BA4"/>
    <w:multiLevelType w:val="hybridMultilevel"/>
    <w:tmpl w:val="46BE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D2FED"/>
    <w:multiLevelType w:val="hybridMultilevel"/>
    <w:tmpl w:val="C2B8A312"/>
    <w:lvl w:ilvl="0" w:tplc="84FC18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984FB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93288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BC23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6C03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CBAC2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006B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FED9C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23861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DF271C"/>
    <w:multiLevelType w:val="hybridMultilevel"/>
    <w:tmpl w:val="422040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55842"/>
    <w:multiLevelType w:val="hybridMultilevel"/>
    <w:tmpl w:val="3E76B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16"/>
    <w:rsid w:val="00010D63"/>
    <w:rsid w:val="000159EC"/>
    <w:rsid w:val="00025D0A"/>
    <w:rsid w:val="000449C0"/>
    <w:rsid w:val="00051A63"/>
    <w:rsid w:val="000548B9"/>
    <w:rsid w:val="00061F42"/>
    <w:rsid w:val="0008674D"/>
    <w:rsid w:val="00092A36"/>
    <w:rsid w:val="000945FF"/>
    <w:rsid w:val="000B4E13"/>
    <w:rsid w:val="000E17F5"/>
    <w:rsid w:val="000E7347"/>
    <w:rsid w:val="000F7B0B"/>
    <w:rsid w:val="00104425"/>
    <w:rsid w:val="0011168E"/>
    <w:rsid w:val="00112513"/>
    <w:rsid w:val="001139F3"/>
    <w:rsid w:val="0012D326"/>
    <w:rsid w:val="001328FD"/>
    <w:rsid w:val="00141AC7"/>
    <w:rsid w:val="00147D48"/>
    <w:rsid w:val="00155C4C"/>
    <w:rsid w:val="0018268D"/>
    <w:rsid w:val="0018345B"/>
    <w:rsid w:val="0019764A"/>
    <w:rsid w:val="001B0C17"/>
    <w:rsid w:val="001D3F24"/>
    <w:rsid w:val="002063F2"/>
    <w:rsid w:val="00206C39"/>
    <w:rsid w:val="002100F7"/>
    <w:rsid w:val="00212170"/>
    <w:rsid w:val="00216900"/>
    <w:rsid w:val="002256BF"/>
    <w:rsid w:val="0022661E"/>
    <w:rsid w:val="00230468"/>
    <w:rsid w:val="00243CED"/>
    <w:rsid w:val="002552D9"/>
    <w:rsid w:val="00257817"/>
    <w:rsid w:val="00263854"/>
    <w:rsid w:val="00270D64"/>
    <w:rsid w:val="00273255"/>
    <w:rsid w:val="0027450C"/>
    <w:rsid w:val="00274891"/>
    <w:rsid w:val="00294A72"/>
    <w:rsid w:val="002B77DE"/>
    <w:rsid w:val="002C3635"/>
    <w:rsid w:val="002D7F16"/>
    <w:rsid w:val="00305B8B"/>
    <w:rsid w:val="0031017D"/>
    <w:rsid w:val="0031278C"/>
    <w:rsid w:val="00315325"/>
    <w:rsid w:val="00317C51"/>
    <w:rsid w:val="00333E71"/>
    <w:rsid w:val="00347B1E"/>
    <w:rsid w:val="0036166E"/>
    <w:rsid w:val="00362B8C"/>
    <w:rsid w:val="00365A34"/>
    <w:rsid w:val="003677C0"/>
    <w:rsid w:val="00387914"/>
    <w:rsid w:val="003918EC"/>
    <w:rsid w:val="00391F01"/>
    <w:rsid w:val="003A6F57"/>
    <w:rsid w:val="003B1EB9"/>
    <w:rsid w:val="003C2115"/>
    <w:rsid w:val="003C269D"/>
    <w:rsid w:val="003C348F"/>
    <w:rsid w:val="003E3E5D"/>
    <w:rsid w:val="003F38F4"/>
    <w:rsid w:val="004031C0"/>
    <w:rsid w:val="0041109B"/>
    <w:rsid w:val="00416A6A"/>
    <w:rsid w:val="004243CA"/>
    <w:rsid w:val="004258D4"/>
    <w:rsid w:val="00435D67"/>
    <w:rsid w:val="00441C3E"/>
    <w:rsid w:val="004478F8"/>
    <w:rsid w:val="004803A4"/>
    <w:rsid w:val="00497227"/>
    <w:rsid w:val="004B3220"/>
    <w:rsid w:val="004B5C9C"/>
    <w:rsid w:val="004D76E8"/>
    <w:rsid w:val="005153A3"/>
    <w:rsid w:val="0052181E"/>
    <w:rsid w:val="00533C9F"/>
    <w:rsid w:val="00535BDB"/>
    <w:rsid w:val="00544B93"/>
    <w:rsid w:val="00554445"/>
    <w:rsid w:val="00596346"/>
    <w:rsid w:val="00596B82"/>
    <w:rsid w:val="005A4442"/>
    <w:rsid w:val="005A5337"/>
    <w:rsid w:val="005C1BC6"/>
    <w:rsid w:val="005C7E12"/>
    <w:rsid w:val="005D0B12"/>
    <w:rsid w:val="005D3816"/>
    <w:rsid w:val="005E40E2"/>
    <w:rsid w:val="006060B1"/>
    <w:rsid w:val="00623E92"/>
    <w:rsid w:val="00627406"/>
    <w:rsid w:val="006279D7"/>
    <w:rsid w:val="00640D0F"/>
    <w:rsid w:val="006759DA"/>
    <w:rsid w:val="006B57E8"/>
    <w:rsid w:val="006C49C4"/>
    <w:rsid w:val="006C6C1F"/>
    <w:rsid w:val="006D31C3"/>
    <w:rsid w:val="006F198A"/>
    <w:rsid w:val="00707F22"/>
    <w:rsid w:val="00710650"/>
    <w:rsid w:val="00747A4C"/>
    <w:rsid w:val="00757258"/>
    <w:rsid w:val="00772EBC"/>
    <w:rsid w:val="007A2FD4"/>
    <w:rsid w:val="007A434C"/>
    <w:rsid w:val="007A51AE"/>
    <w:rsid w:val="007B538D"/>
    <w:rsid w:val="007B6B4C"/>
    <w:rsid w:val="007C2C90"/>
    <w:rsid w:val="007C338A"/>
    <w:rsid w:val="007E4CD2"/>
    <w:rsid w:val="007E5A4B"/>
    <w:rsid w:val="007F23DA"/>
    <w:rsid w:val="007F6F9A"/>
    <w:rsid w:val="00845141"/>
    <w:rsid w:val="00846C5A"/>
    <w:rsid w:val="0085265D"/>
    <w:rsid w:val="00853328"/>
    <w:rsid w:val="008827C5"/>
    <w:rsid w:val="00890B93"/>
    <w:rsid w:val="008A7178"/>
    <w:rsid w:val="008C1F83"/>
    <w:rsid w:val="008C3AF2"/>
    <w:rsid w:val="008C698F"/>
    <w:rsid w:val="008D07DB"/>
    <w:rsid w:val="008D183D"/>
    <w:rsid w:val="008D1CEA"/>
    <w:rsid w:val="008D3344"/>
    <w:rsid w:val="008D4934"/>
    <w:rsid w:val="008D695B"/>
    <w:rsid w:val="008F1A35"/>
    <w:rsid w:val="008F4AF9"/>
    <w:rsid w:val="00900D77"/>
    <w:rsid w:val="00904C78"/>
    <w:rsid w:val="00914C32"/>
    <w:rsid w:val="00916086"/>
    <w:rsid w:val="00932D3C"/>
    <w:rsid w:val="009338EF"/>
    <w:rsid w:val="00943B28"/>
    <w:rsid w:val="009752CD"/>
    <w:rsid w:val="0097662F"/>
    <w:rsid w:val="009A52A9"/>
    <w:rsid w:val="009C7F6A"/>
    <w:rsid w:val="009D04E1"/>
    <w:rsid w:val="009D1499"/>
    <w:rsid w:val="009E3F9D"/>
    <w:rsid w:val="009F626C"/>
    <w:rsid w:val="00A171F7"/>
    <w:rsid w:val="00A2411B"/>
    <w:rsid w:val="00A50479"/>
    <w:rsid w:val="00A540E5"/>
    <w:rsid w:val="00A64455"/>
    <w:rsid w:val="00A72B7E"/>
    <w:rsid w:val="00A835B3"/>
    <w:rsid w:val="00A87EAB"/>
    <w:rsid w:val="00AA575B"/>
    <w:rsid w:val="00AD7D6A"/>
    <w:rsid w:val="00AF557B"/>
    <w:rsid w:val="00AF6952"/>
    <w:rsid w:val="00B05C69"/>
    <w:rsid w:val="00B078E1"/>
    <w:rsid w:val="00B30B59"/>
    <w:rsid w:val="00B33575"/>
    <w:rsid w:val="00B53A6C"/>
    <w:rsid w:val="00B61040"/>
    <w:rsid w:val="00B62C28"/>
    <w:rsid w:val="00B70828"/>
    <w:rsid w:val="00B7380B"/>
    <w:rsid w:val="00B77E1B"/>
    <w:rsid w:val="00B8403A"/>
    <w:rsid w:val="00BA025F"/>
    <w:rsid w:val="00BA4F0F"/>
    <w:rsid w:val="00BB2FD5"/>
    <w:rsid w:val="00BB622D"/>
    <w:rsid w:val="00BD07FD"/>
    <w:rsid w:val="00BD247C"/>
    <w:rsid w:val="00BD5AF3"/>
    <w:rsid w:val="00BE14B6"/>
    <w:rsid w:val="00BE535F"/>
    <w:rsid w:val="00BF2BBD"/>
    <w:rsid w:val="00BF60AF"/>
    <w:rsid w:val="00C02059"/>
    <w:rsid w:val="00C170A2"/>
    <w:rsid w:val="00C362B4"/>
    <w:rsid w:val="00C447A3"/>
    <w:rsid w:val="00C4576F"/>
    <w:rsid w:val="00C56241"/>
    <w:rsid w:val="00C62E54"/>
    <w:rsid w:val="00C8503B"/>
    <w:rsid w:val="00C93012"/>
    <w:rsid w:val="00C94DB1"/>
    <w:rsid w:val="00CA50EE"/>
    <w:rsid w:val="00CB39E8"/>
    <w:rsid w:val="00CD6AE9"/>
    <w:rsid w:val="00CF494D"/>
    <w:rsid w:val="00CF6ABF"/>
    <w:rsid w:val="00D10022"/>
    <w:rsid w:val="00D10E5A"/>
    <w:rsid w:val="00D17BB4"/>
    <w:rsid w:val="00D227F7"/>
    <w:rsid w:val="00D2487F"/>
    <w:rsid w:val="00D64A6A"/>
    <w:rsid w:val="00DA46E2"/>
    <w:rsid w:val="00DC271B"/>
    <w:rsid w:val="00DC36C7"/>
    <w:rsid w:val="00DE47BD"/>
    <w:rsid w:val="00DF40FB"/>
    <w:rsid w:val="00DF4C40"/>
    <w:rsid w:val="00DF7351"/>
    <w:rsid w:val="00E073AA"/>
    <w:rsid w:val="00E12064"/>
    <w:rsid w:val="00E15704"/>
    <w:rsid w:val="00E16FC0"/>
    <w:rsid w:val="00E20ADF"/>
    <w:rsid w:val="00E319A1"/>
    <w:rsid w:val="00E32561"/>
    <w:rsid w:val="00E34057"/>
    <w:rsid w:val="00E40181"/>
    <w:rsid w:val="00E47D91"/>
    <w:rsid w:val="00E55958"/>
    <w:rsid w:val="00E62A88"/>
    <w:rsid w:val="00E72235"/>
    <w:rsid w:val="00E97D0F"/>
    <w:rsid w:val="00EB2083"/>
    <w:rsid w:val="00EB55F8"/>
    <w:rsid w:val="00EC280D"/>
    <w:rsid w:val="00EE0EA0"/>
    <w:rsid w:val="00EF4201"/>
    <w:rsid w:val="00F23ED4"/>
    <w:rsid w:val="00F30E7D"/>
    <w:rsid w:val="00F33B6A"/>
    <w:rsid w:val="00F34F72"/>
    <w:rsid w:val="00F4417F"/>
    <w:rsid w:val="00F51877"/>
    <w:rsid w:val="00F644CA"/>
    <w:rsid w:val="00F64914"/>
    <w:rsid w:val="00F67075"/>
    <w:rsid w:val="00F72FF2"/>
    <w:rsid w:val="00F90C47"/>
    <w:rsid w:val="00F947C9"/>
    <w:rsid w:val="00FA1555"/>
    <w:rsid w:val="00FA79A0"/>
    <w:rsid w:val="00FB49B9"/>
    <w:rsid w:val="00FC0BEB"/>
    <w:rsid w:val="00FC1E8E"/>
    <w:rsid w:val="00FF2C8D"/>
    <w:rsid w:val="011A2B0B"/>
    <w:rsid w:val="015DD0F6"/>
    <w:rsid w:val="01A9E876"/>
    <w:rsid w:val="01C75D82"/>
    <w:rsid w:val="029D9074"/>
    <w:rsid w:val="02EB8C70"/>
    <w:rsid w:val="0387B77C"/>
    <w:rsid w:val="03AE4F2D"/>
    <w:rsid w:val="03E36818"/>
    <w:rsid w:val="040F860E"/>
    <w:rsid w:val="04B61666"/>
    <w:rsid w:val="04F45914"/>
    <w:rsid w:val="051F5E58"/>
    <w:rsid w:val="0568B05D"/>
    <w:rsid w:val="05B1AAF5"/>
    <w:rsid w:val="060CF444"/>
    <w:rsid w:val="066B1B80"/>
    <w:rsid w:val="0683D6D0"/>
    <w:rsid w:val="06A4F15F"/>
    <w:rsid w:val="07301882"/>
    <w:rsid w:val="07398BD0"/>
    <w:rsid w:val="0840C1C0"/>
    <w:rsid w:val="087676BD"/>
    <w:rsid w:val="08794EC6"/>
    <w:rsid w:val="0886628C"/>
    <w:rsid w:val="08C93E89"/>
    <w:rsid w:val="08C9DBFB"/>
    <w:rsid w:val="09120871"/>
    <w:rsid w:val="094486D1"/>
    <w:rsid w:val="096B787B"/>
    <w:rsid w:val="0978366B"/>
    <w:rsid w:val="09821720"/>
    <w:rsid w:val="0990BB77"/>
    <w:rsid w:val="09AB00D5"/>
    <w:rsid w:val="0A243759"/>
    <w:rsid w:val="0AC2B232"/>
    <w:rsid w:val="0B119747"/>
    <w:rsid w:val="0C11BB84"/>
    <w:rsid w:val="0C4FC63E"/>
    <w:rsid w:val="0D003585"/>
    <w:rsid w:val="0D085D84"/>
    <w:rsid w:val="0DC91B7D"/>
    <w:rsid w:val="0E307E9F"/>
    <w:rsid w:val="0E35AEA6"/>
    <w:rsid w:val="0E6A61DB"/>
    <w:rsid w:val="0F15FB71"/>
    <w:rsid w:val="0F98828A"/>
    <w:rsid w:val="101CDCA7"/>
    <w:rsid w:val="1196BEF5"/>
    <w:rsid w:val="11A5F941"/>
    <w:rsid w:val="11B281AF"/>
    <w:rsid w:val="12089CAA"/>
    <w:rsid w:val="124B84CE"/>
    <w:rsid w:val="125EB4FA"/>
    <w:rsid w:val="12BFC0DD"/>
    <w:rsid w:val="12D785EA"/>
    <w:rsid w:val="12EB32C2"/>
    <w:rsid w:val="12EE4620"/>
    <w:rsid w:val="1321BEAE"/>
    <w:rsid w:val="13D66F30"/>
    <w:rsid w:val="177341A8"/>
    <w:rsid w:val="17AED81C"/>
    <w:rsid w:val="17BAA484"/>
    <w:rsid w:val="17D227F9"/>
    <w:rsid w:val="187DC73E"/>
    <w:rsid w:val="18AA3393"/>
    <w:rsid w:val="190C012C"/>
    <w:rsid w:val="19CFA882"/>
    <w:rsid w:val="1A4BD24D"/>
    <w:rsid w:val="1A6583C2"/>
    <w:rsid w:val="1B81ABE8"/>
    <w:rsid w:val="1BC2A90D"/>
    <w:rsid w:val="1C6639A4"/>
    <w:rsid w:val="1CBFF46B"/>
    <w:rsid w:val="1D6B26DB"/>
    <w:rsid w:val="1D7AD631"/>
    <w:rsid w:val="1E46F742"/>
    <w:rsid w:val="1E973053"/>
    <w:rsid w:val="2021DD76"/>
    <w:rsid w:val="20C77BFB"/>
    <w:rsid w:val="2132E9E1"/>
    <w:rsid w:val="2155FF98"/>
    <w:rsid w:val="21E7E01F"/>
    <w:rsid w:val="221935AA"/>
    <w:rsid w:val="22A4D91F"/>
    <w:rsid w:val="22BC0BF3"/>
    <w:rsid w:val="22C416BA"/>
    <w:rsid w:val="2355D14E"/>
    <w:rsid w:val="239BAEFE"/>
    <w:rsid w:val="240D23E9"/>
    <w:rsid w:val="244C8A28"/>
    <w:rsid w:val="249C08FA"/>
    <w:rsid w:val="24E6318D"/>
    <w:rsid w:val="25079770"/>
    <w:rsid w:val="25202FAD"/>
    <w:rsid w:val="2548B31D"/>
    <w:rsid w:val="258C5D2B"/>
    <w:rsid w:val="2596BC59"/>
    <w:rsid w:val="25F8A7A5"/>
    <w:rsid w:val="26010274"/>
    <w:rsid w:val="263A838C"/>
    <w:rsid w:val="266CF384"/>
    <w:rsid w:val="26FC1DCB"/>
    <w:rsid w:val="27B697BF"/>
    <w:rsid w:val="2827CA2A"/>
    <w:rsid w:val="288B373D"/>
    <w:rsid w:val="2912EBB3"/>
    <w:rsid w:val="29B4A9C4"/>
    <w:rsid w:val="2A81E19C"/>
    <w:rsid w:val="2AA2A887"/>
    <w:rsid w:val="2B6FC247"/>
    <w:rsid w:val="2CE23BBA"/>
    <w:rsid w:val="2D633415"/>
    <w:rsid w:val="2D90C62D"/>
    <w:rsid w:val="2DC587ED"/>
    <w:rsid w:val="2E783136"/>
    <w:rsid w:val="2FF65F51"/>
    <w:rsid w:val="306D8BFF"/>
    <w:rsid w:val="3149EE9A"/>
    <w:rsid w:val="317C34C5"/>
    <w:rsid w:val="317D5685"/>
    <w:rsid w:val="31BD426C"/>
    <w:rsid w:val="32347209"/>
    <w:rsid w:val="327E1290"/>
    <w:rsid w:val="330ED135"/>
    <w:rsid w:val="3355B981"/>
    <w:rsid w:val="3459B64D"/>
    <w:rsid w:val="345AE412"/>
    <w:rsid w:val="348EB05F"/>
    <w:rsid w:val="3490ECAB"/>
    <w:rsid w:val="34B4E520"/>
    <w:rsid w:val="34E0AD72"/>
    <w:rsid w:val="3551536B"/>
    <w:rsid w:val="356A1C26"/>
    <w:rsid w:val="35D676D3"/>
    <w:rsid w:val="368B6414"/>
    <w:rsid w:val="36B7B946"/>
    <w:rsid w:val="36B914CD"/>
    <w:rsid w:val="36BFF637"/>
    <w:rsid w:val="36E66AF3"/>
    <w:rsid w:val="37BA1136"/>
    <w:rsid w:val="380F85A5"/>
    <w:rsid w:val="3857835C"/>
    <w:rsid w:val="38AC1B3E"/>
    <w:rsid w:val="39CB9895"/>
    <w:rsid w:val="3A049141"/>
    <w:rsid w:val="3A48359C"/>
    <w:rsid w:val="3B0E72FE"/>
    <w:rsid w:val="3B9CA086"/>
    <w:rsid w:val="3BCDCA63"/>
    <w:rsid w:val="3C29902C"/>
    <w:rsid w:val="3C83BF67"/>
    <w:rsid w:val="3C89E565"/>
    <w:rsid w:val="3C9C0AAE"/>
    <w:rsid w:val="3DB5A3D8"/>
    <w:rsid w:val="3E3549A2"/>
    <w:rsid w:val="3F07C089"/>
    <w:rsid w:val="3F3EC5F4"/>
    <w:rsid w:val="40D41962"/>
    <w:rsid w:val="40DA9655"/>
    <w:rsid w:val="411D04D0"/>
    <w:rsid w:val="413B985B"/>
    <w:rsid w:val="41AD4365"/>
    <w:rsid w:val="4274D080"/>
    <w:rsid w:val="42B38444"/>
    <w:rsid w:val="43270EAD"/>
    <w:rsid w:val="43498E7C"/>
    <w:rsid w:val="434F94F3"/>
    <w:rsid w:val="43688EBA"/>
    <w:rsid w:val="438EAD95"/>
    <w:rsid w:val="43E0176C"/>
    <w:rsid w:val="43E9D1F7"/>
    <w:rsid w:val="442EA0C1"/>
    <w:rsid w:val="44DC9B05"/>
    <w:rsid w:val="45C546C4"/>
    <w:rsid w:val="45C6CA12"/>
    <w:rsid w:val="45CC14BB"/>
    <w:rsid w:val="46108B3D"/>
    <w:rsid w:val="466B6CC1"/>
    <w:rsid w:val="467EBB4E"/>
    <w:rsid w:val="47D13B6A"/>
    <w:rsid w:val="48EA43E9"/>
    <w:rsid w:val="494AF2FC"/>
    <w:rsid w:val="499ED607"/>
    <w:rsid w:val="49D2CFF3"/>
    <w:rsid w:val="4A04C2BD"/>
    <w:rsid w:val="4A468EA3"/>
    <w:rsid w:val="4AE7AB38"/>
    <w:rsid w:val="4AF4E253"/>
    <w:rsid w:val="4B0A11AA"/>
    <w:rsid w:val="4B7516FD"/>
    <w:rsid w:val="4BCAC5D0"/>
    <w:rsid w:val="4C164D46"/>
    <w:rsid w:val="4C20A381"/>
    <w:rsid w:val="4D6319B0"/>
    <w:rsid w:val="4E5E3173"/>
    <w:rsid w:val="4E8EEEA3"/>
    <w:rsid w:val="4EA24083"/>
    <w:rsid w:val="4EFEEA11"/>
    <w:rsid w:val="4FB2A660"/>
    <w:rsid w:val="4FBA0757"/>
    <w:rsid w:val="4FC7A310"/>
    <w:rsid w:val="4FF42C6E"/>
    <w:rsid w:val="5102393A"/>
    <w:rsid w:val="51CC1C37"/>
    <w:rsid w:val="5240964E"/>
    <w:rsid w:val="52452F0C"/>
    <w:rsid w:val="52AC1090"/>
    <w:rsid w:val="52E685C7"/>
    <w:rsid w:val="53AC5427"/>
    <w:rsid w:val="5454C8FB"/>
    <w:rsid w:val="54934983"/>
    <w:rsid w:val="5533851E"/>
    <w:rsid w:val="5562B686"/>
    <w:rsid w:val="55DE7A07"/>
    <w:rsid w:val="55FF771E"/>
    <w:rsid w:val="563E934D"/>
    <w:rsid w:val="573868CC"/>
    <w:rsid w:val="5738F17B"/>
    <w:rsid w:val="58309840"/>
    <w:rsid w:val="58667C75"/>
    <w:rsid w:val="586D6E5F"/>
    <w:rsid w:val="5875A8C2"/>
    <w:rsid w:val="587AB3C9"/>
    <w:rsid w:val="589AAE1E"/>
    <w:rsid w:val="58BA6B82"/>
    <w:rsid w:val="5921677A"/>
    <w:rsid w:val="5921E26F"/>
    <w:rsid w:val="592FC4CD"/>
    <w:rsid w:val="5963A7E0"/>
    <w:rsid w:val="59C9C15D"/>
    <w:rsid w:val="59EE3811"/>
    <w:rsid w:val="5AB05F63"/>
    <w:rsid w:val="5BBC0065"/>
    <w:rsid w:val="5BDD2A29"/>
    <w:rsid w:val="5C001598"/>
    <w:rsid w:val="5D4EF442"/>
    <w:rsid w:val="5D8B0FC9"/>
    <w:rsid w:val="5DE7BA21"/>
    <w:rsid w:val="5E06FBC4"/>
    <w:rsid w:val="5E292C01"/>
    <w:rsid w:val="5E6EA3D4"/>
    <w:rsid w:val="5FB54DF0"/>
    <w:rsid w:val="60D6BF45"/>
    <w:rsid w:val="60E65922"/>
    <w:rsid w:val="6158B56E"/>
    <w:rsid w:val="618381AF"/>
    <w:rsid w:val="61952009"/>
    <w:rsid w:val="61D35E66"/>
    <w:rsid w:val="61F7720E"/>
    <w:rsid w:val="6232F790"/>
    <w:rsid w:val="6286B911"/>
    <w:rsid w:val="62FB982F"/>
    <w:rsid w:val="63085872"/>
    <w:rsid w:val="633D322D"/>
    <w:rsid w:val="63B720C6"/>
    <w:rsid w:val="63E32229"/>
    <w:rsid w:val="64228972"/>
    <w:rsid w:val="64CA934C"/>
    <w:rsid w:val="64E471D9"/>
    <w:rsid w:val="6512BF95"/>
    <w:rsid w:val="65325C51"/>
    <w:rsid w:val="65D64968"/>
    <w:rsid w:val="6653F75A"/>
    <w:rsid w:val="66720FBC"/>
    <w:rsid w:val="667722B1"/>
    <w:rsid w:val="66A9291D"/>
    <w:rsid w:val="66ABC294"/>
    <w:rsid w:val="670A0318"/>
    <w:rsid w:val="6712F29F"/>
    <w:rsid w:val="672C48B5"/>
    <w:rsid w:val="67714171"/>
    <w:rsid w:val="679DF233"/>
    <w:rsid w:val="68FD4E6D"/>
    <w:rsid w:val="6919C042"/>
    <w:rsid w:val="695F1642"/>
    <w:rsid w:val="69AD9226"/>
    <w:rsid w:val="69AED6DC"/>
    <w:rsid w:val="69E95B96"/>
    <w:rsid w:val="6A78A299"/>
    <w:rsid w:val="6A98F888"/>
    <w:rsid w:val="6B5C5B5D"/>
    <w:rsid w:val="6BD7CE98"/>
    <w:rsid w:val="6C34C8E9"/>
    <w:rsid w:val="6C95CD81"/>
    <w:rsid w:val="6CBE21A2"/>
    <w:rsid w:val="6DC6448A"/>
    <w:rsid w:val="6E28C391"/>
    <w:rsid w:val="6E412162"/>
    <w:rsid w:val="6E50D6A5"/>
    <w:rsid w:val="6E77D315"/>
    <w:rsid w:val="6EF243F7"/>
    <w:rsid w:val="6F47BE56"/>
    <w:rsid w:val="70D88788"/>
    <w:rsid w:val="713DA8EE"/>
    <w:rsid w:val="71EB2D77"/>
    <w:rsid w:val="7239247B"/>
    <w:rsid w:val="7254B659"/>
    <w:rsid w:val="728A3243"/>
    <w:rsid w:val="72BEEB68"/>
    <w:rsid w:val="73D94977"/>
    <w:rsid w:val="742268F1"/>
    <w:rsid w:val="744A0936"/>
    <w:rsid w:val="746E0740"/>
    <w:rsid w:val="747A4A2C"/>
    <w:rsid w:val="748A6163"/>
    <w:rsid w:val="76161A8D"/>
    <w:rsid w:val="770DC706"/>
    <w:rsid w:val="778574E0"/>
    <w:rsid w:val="7815444A"/>
    <w:rsid w:val="7868AF75"/>
    <w:rsid w:val="78B41718"/>
    <w:rsid w:val="78DBD026"/>
    <w:rsid w:val="78F05539"/>
    <w:rsid w:val="7905FC83"/>
    <w:rsid w:val="79BAB50A"/>
    <w:rsid w:val="7A1FB2BB"/>
    <w:rsid w:val="7A59BCE5"/>
    <w:rsid w:val="7B65CA49"/>
    <w:rsid w:val="7CB97AB9"/>
    <w:rsid w:val="7D009ECE"/>
    <w:rsid w:val="7D15E250"/>
    <w:rsid w:val="7D29C6EA"/>
    <w:rsid w:val="7DDBE1D3"/>
    <w:rsid w:val="7E11A06A"/>
    <w:rsid w:val="7E410EFC"/>
    <w:rsid w:val="7E57E243"/>
    <w:rsid w:val="7F52F239"/>
    <w:rsid w:val="7F8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12F15"/>
  <w15:docId w15:val="{DF348A60-EC67-400E-85FD-7B0A6235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D7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F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9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7F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D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F16"/>
    <w:rPr>
      <w:b/>
      <w:bCs/>
    </w:rPr>
  </w:style>
  <w:style w:type="character" w:styleId="Hyperlink">
    <w:name w:val="Hyperlink"/>
    <w:basedOn w:val="DefaultParagraphFont"/>
    <w:uiPriority w:val="99"/>
    <w:unhideWhenUsed/>
    <w:rsid w:val="002D7F1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F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A5047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70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78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8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78F8"/>
    <w:rPr>
      <w:vertAlign w:val="superscript"/>
    </w:rPr>
  </w:style>
  <w:style w:type="paragraph" w:customStyle="1" w:styleId="Default">
    <w:name w:val="Default"/>
    <w:rsid w:val="00916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9C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4D76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2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27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0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EB"/>
  </w:style>
  <w:style w:type="paragraph" w:styleId="Footer">
    <w:name w:val="footer"/>
    <w:basedOn w:val="Normal"/>
    <w:link w:val="FooterChar"/>
    <w:uiPriority w:val="99"/>
    <w:unhideWhenUsed/>
    <w:rsid w:val="00FC0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EB"/>
  </w:style>
  <w:style w:type="paragraph" w:styleId="EndnoteText">
    <w:name w:val="endnote text"/>
    <w:basedOn w:val="Normal"/>
    <w:link w:val="EndnoteTextChar"/>
    <w:uiPriority w:val="99"/>
    <w:semiHidden/>
    <w:unhideWhenUsed/>
    <w:rsid w:val="008C3A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3A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3AF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274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7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thill.edu/onlinelearning/accessibility-info/accessibility-checklist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othill.edu/onlinelearning/accessibility-info/accessibility-checklist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75E8-DCD2-468A-90A0-552C60B9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960</Words>
  <Characters>5474</Characters>
  <Application>Microsoft Office Word</Application>
  <DocSecurity>0</DocSecurity>
  <PresentationFormat/>
  <Lines>45</Lines>
  <Paragraphs>12</Paragraphs>
  <ScaleCrop>false</ScaleCrop>
  <Company/>
  <LinksUpToDate>false</LinksUpToDate>
  <CharactersWithSpaces>6422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Mazure</dc:creator>
  <cp:lastModifiedBy>Carolyn Holcroft</cp:lastModifiedBy>
  <cp:revision>5</cp:revision>
  <cp:lastPrinted>2018-09-25T18:06:00Z</cp:lastPrinted>
  <dcterms:created xsi:type="dcterms:W3CDTF">2021-07-02T03:21:00Z</dcterms:created>
  <dcterms:modified xsi:type="dcterms:W3CDTF">2021-07-02T18:10:00Z</dcterms:modified>
</cp:coreProperties>
</file>