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21AD" w14:textId="77777777" w:rsidR="0001772B" w:rsidRPr="0001772B" w:rsidRDefault="0001772B" w:rsidP="0001772B">
      <w:r w:rsidRPr="0001772B">
        <w:rPr>
          <w:b/>
          <w:bCs/>
        </w:rPr>
        <w:t>Curated Resources for Chicano Literature</w:t>
      </w:r>
    </w:p>
    <w:p w14:paraId="5CD7A14B" w14:textId="48E40B23" w:rsidR="0001772B" w:rsidRPr="0001772B" w:rsidRDefault="0001772B" w:rsidP="0001772B">
      <w:r>
        <w:t>Chicano/a literature</w:t>
      </w:r>
      <w:r w:rsidRPr="0001772B">
        <w:t xml:space="preserve"> list. Students can move from Indigenous and colonial texts to modern Chicana and Chicano literature, then examine language, place, migration, performance, poetry, music, and family memory. The 16-week alignment at the end offers a starting point for assigning these materials.</w:t>
      </w:r>
    </w:p>
    <w:p w14:paraId="5753AE89" w14:textId="24BDF71E" w:rsidR="0001772B" w:rsidRPr="0001772B" w:rsidRDefault="0001772B" w:rsidP="0001772B"/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1772B" w:rsidRPr="0001772B" w14:paraId="4DAE07EA" w14:textId="77777777">
        <w:trPr>
          <w:tblHeader/>
          <w:tblCellSpacing w:w="0" w:type="dxa"/>
        </w:trPr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B9403" w14:textId="77777777" w:rsidR="0001772B" w:rsidRPr="0001772B" w:rsidRDefault="0001772B" w:rsidP="0001772B">
            <w:r w:rsidRPr="0001772B">
              <w:rPr>
                <w:b/>
                <w:bCs/>
              </w:rPr>
              <w:t>Resource type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A138E" w14:textId="77777777" w:rsidR="0001772B" w:rsidRPr="0001772B" w:rsidRDefault="0001772B" w:rsidP="0001772B">
            <w:r w:rsidRPr="0001772B">
              <w:rPr>
                <w:b/>
                <w:bCs/>
              </w:rPr>
              <w:t>Starting point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CE79A" w14:textId="77777777" w:rsidR="0001772B" w:rsidRPr="0001772B" w:rsidRDefault="0001772B" w:rsidP="0001772B">
            <w:r w:rsidRPr="0001772B">
              <w:rPr>
                <w:b/>
                <w:bCs/>
              </w:rPr>
              <w:t>Suggested use</w:t>
            </w:r>
          </w:p>
        </w:tc>
      </w:tr>
      <w:tr w:rsidR="0001772B" w:rsidRPr="0001772B" w14:paraId="1C4C54E5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27759" w14:textId="77777777" w:rsidR="0001772B" w:rsidRPr="0001772B" w:rsidRDefault="0001772B" w:rsidP="0001772B">
            <w:r w:rsidRPr="0001772B">
              <w:t>Literary history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954EB" w14:textId="77777777" w:rsidR="0001772B" w:rsidRPr="0001772B" w:rsidRDefault="0001772B" w:rsidP="0001772B">
            <w:hyperlink r:id="rId5" w:history="1">
              <w:r w:rsidRPr="0001772B">
                <w:rPr>
                  <w:rStyle w:val="Hyperlink"/>
                </w:rPr>
                <w:t xml:space="preserve">John Alba Cutler, </w:t>
              </w:r>
              <w:r w:rsidRPr="0001772B">
                <w:rPr>
                  <w:rStyle w:val="Hyperlink"/>
                  <w:i/>
                  <w:iCs/>
                </w:rPr>
                <w:t>Ends of Assimilation</w:t>
              </w:r>
            </w:hyperlink>
            <w:r w:rsidRPr="0001772B">
              <w:t>, “Becoming Mexican American Literature”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B8F10" w14:textId="77777777" w:rsidR="0001772B" w:rsidRPr="0001772B" w:rsidRDefault="0001772B" w:rsidP="0001772B">
            <w:r w:rsidRPr="0001772B">
              <w:t>Define the field and discuss identity and canon formation.</w:t>
            </w:r>
          </w:p>
        </w:tc>
      </w:tr>
      <w:tr w:rsidR="0001772B" w:rsidRPr="0001772B" w14:paraId="086B51AC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61A73D" w14:textId="77777777" w:rsidR="0001772B" w:rsidRPr="0001772B" w:rsidRDefault="0001772B" w:rsidP="0001772B">
            <w:r w:rsidRPr="0001772B">
              <w:t>Bibliography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9A507" w14:textId="77777777" w:rsidR="0001772B" w:rsidRPr="0001772B" w:rsidRDefault="0001772B" w:rsidP="0001772B">
            <w:hyperlink r:id="rId6" w:history="1">
              <w:r w:rsidRPr="0001772B">
                <w:rPr>
                  <w:rStyle w:val="Hyperlink"/>
                </w:rPr>
                <w:t xml:space="preserve">Kathy S. Leonard, </w:t>
              </w:r>
              <w:r w:rsidRPr="0001772B">
                <w:rPr>
                  <w:rStyle w:val="Hyperlink"/>
                  <w:i/>
                  <w:iCs/>
                </w:rPr>
                <w:t>Bibliographic Guide to Chicana and Latina Narrative</w:t>
              </w:r>
            </w:hyperlink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CDD86" w14:textId="77777777" w:rsidR="0001772B" w:rsidRPr="0001772B" w:rsidRDefault="0001772B" w:rsidP="0001772B">
            <w:r w:rsidRPr="0001772B">
              <w:t>Find authors and works for student research.</w:t>
            </w:r>
          </w:p>
        </w:tc>
      </w:tr>
      <w:tr w:rsidR="0001772B" w:rsidRPr="0001772B" w14:paraId="5798C122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28EDDB" w14:textId="77777777" w:rsidR="0001772B" w:rsidRPr="0001772B" w:rsidRDefault="0001772B" w:rsidP="0001772B">
            <w:r w:rsidRPr="0001772B">
              <w:t>Reader history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39B123" w14:textId="77777777" w:rsidR="0001772B" w:rsidRPr="0001772B" w:rsidRDefault="0001772B" w:rsidP="0001772B">
            <w:hyperlink r:id="rId7" w:history="1">
              <w:r w:rsidRPr="0001772B">
                <w:rPr>
                  <w:rStyle w:val="Hyperlink"/>
                </w:rPr>
                <w:t xml:space="preserve">Manuel M. Martín-Rodríguez, </w:t>
              </w:r>
              <w:r w:rsidRPr="0001772B">
                <w:rPr>
                  <w:rStyle w:val="Hyperlink"/>
                  <w:i/>
                  <w:iCs/>
                </w:rPr>
                <w:t>With a Book in Their Hands</w:t>
              </w:r>
            </w:hyperlink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4D8FF7" w14:textId="77777777" w:rsidR="0001772B" w:rsidRPr="0001772B" w:rsidRDefault="0001772B" w:rsidP="0001772B">
            <w:bookmarkStart w:id="0" w:name="chicano-studies-37"/>
            <w:bookmarkEnd w:id="0"/>
            <w:r w:rsidRPr="0001772B">
              <w:t>Ask who reads and circulates Chicano and Chicana literature.</w:t>
            </w:r>
          </w:p>
        </w:tc>
      </w:tr>
    </w:tbl>
    <w:p w14:paraId="1A361D5B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Indigenous and colonial literary roots</w:t>
      </w:r>
    </w:p>
    <w:p w14:paraId="2910E408" w14:textId="77777777" w:rsidR="0001772B" w:rsidRPr="0001772B" w:rsidRDefault="0001772B" w:rsidP="0001772B">
      <w:pPr>
        <w:numPr>
          <w:ilvl w:val="0"/>
          <w:numId w:val="1"/>
        </w:numPr>
      </w:pPr>
      <w:hyperlink r:id="rId8" w:history="1">
        <w:r w:rsidRPr="0001772B">
          <w:rPr>
            <w:rStyle w:val="Hyperlink"/>
          </w:rPr>
          <w:t>Daniela Bleichmar, “Painting the Aztec Past in Early Colonial Mexico”</w:t>
        </w:r>
      </w:hyperlink>
      <w:r w:rsidRPr="0001772B">
        <w:t xml:space="preserve"> — examine the Codex Mendoza, translation, and knowledge production.</w:t>
      </w:r>
    </w:p>
    <w:p w14:paraId="0808D4B0" w14:textId="77777777" w:rsidR="0001772B" w:rsidRPr="0001772B" w:rsidRDefault="0001772B" w:rsidP="0001772B">
      <w:pPr>
        <w:numPr>
          <w:ilvl w:val="0"/>
          <w:numId w:val="1"/>
        </w:numPr>
      </w:pPr>
      <w:hyperlink r:id="rId9" w:history="1">
        <w:r w:rsidRPr="0001772B">
          <w:rPr>
            <w:rStyle w:val="Hyperlink"/>
          </w:rPr>
          <w:t xml:space="preserve">“On the Translation of Aztec Poetry,” in </w:t>
        </w:r>
        <w:r w:rsidRPr="0001772B">
          <w:rPr>
            <w:rStyle w:val="Hyperlink"/>
            <w:i/>
            <w:iCs/>
          </w:rPr>
          <w:t>Ballads of the Lords of New Spain</w:t>
        </w:r>
      </w:hyperlink>
      <w:r w:rsidRPr="0001772B">
        <w:t xml:space="preserve"> — compare literary translation with Indigenous expression.</w:t>
      </w:r>
    </w:p>
    <w:p w14:paraId="55D405E1" w14:textId="77777777" w:rsidR="0001772B" w:rsidRPr="0001772B" w:rsidRDefault="0001772B" w:rsidP="0001772B">
      <w:pPr>
        <w:numPr>
          <w:ilvl w:val="0"/>
          <w:numId w:val="1"/>
        </w:numPr>
      </w:pPr>
      <w:hyperlink r:id="rId10" w:history="1">
        <w:r w:rsidRPr="0001772B">
          <w:rPr>
            <w:rStyle w:val="Hyperlink"/>
          </w:rPr>
          <w:t xml:space="preserve">Vanessa Fonseca-Chávez, </w:t>
        </w:r>
        <w:r w:rsidRPr="0001772B">
          <w:rPr>
            <w:rStyle w:val="Hyperlink"/>
            <w:i/>
            <w:iCs/>
          </w:rPr>
          <w:t>Colonial Legacies in Chicana/o Literature and Culture</w:t>
        </w:r>
      </w:hyperlink>
      <w:r w:rsidRPr="0001772B">
        <w:t xml:space="preserve"> and </w:t>
      </w:r>
      <w:hyperlink r:id="rId11" w:history="1">
        <w:r w:rsidRPr="0001772B">
          <w:rPr>
            <w:rStyle w:val="Hyperlink"/>
          </w:rPr>
          <w:t xml:space="preserve">María Herrera-Sobek, </w:t>
        </w:r>
        <w:r w:rsidRPr="0001772B">
          <w:rPr>
            <w:rStyle w:val="Hyperlink"/>
            <w:i/>
            <w:iCs/>
          </w:rPr>
          <w:t>Reconstructing a Chicano/a Literary Heritage</w:t>
        </w:r>
      </w:hyperlink>
      <w:r w:rsidRPr="0001772B">
        <w:t xml:space="preserve"> — trace colonial writing and later reinterpretations. Herrera-Sobek is listed twice in the source; it appears once here.</w:t>
      </w:r>
    </w:p>
    <w:p w14:paraId="41F26D71" w14:textId="77777777" w:rsidR="0001772B" w:rsidRPr="0001772B" w:rsidRDefault="0001772B" w:rsidP="0001772B">
      <w:pPr>
        <w:numPr>
          <w:ilvl w:val="0"/>
          <w:numId w:val="1"/>
        </w:numPr>
      </w:pPr>
      <w:hyperlink r:id="rId12" w:history="1">
        <w:r w:rsidRPr="0001772B">
          <w:rPr>
            <w:rStyle w:val="Hyperlink"/>
          </w:rPr>
          <w:t xml:space="preserve">Rolena Adorno, </w:t>
        </w:r>
        <w:r w:rsidRPr="0001772B">
          <w:rPr>
            <w:rStyle w:val="Hyperlink"/>
            <w:i/>
            <w:iCs/>
          </w:rPr>
          <w:t>Colonial Latin American Literature: A Very Short Introduction</w:t>
        </w:r>
      </w:hyperlink>
      <w:r w:rsidRPr="0001772B">
        <w:t xml:space="preserve"> — broader literary context.</w:t>
      </w:r>
    </w:p>
    <w:p w14:paraId="0C5D66B0" w14:textId="77777777" w:rsidR="0001772B" w:rsidRPr="0001772B" w:rsidRDefault="0001772B" w:rsidP="0001772B">
      <w:pPr>
        <w:numPr>
          <w:ilvl w:val="0"/>
          <w:numId w:val="1"/>
        </w:numPr>
      </w:pPr>
      <w:r w:rsidRPr="0001772B">
        <w:rPr>
          <w:b/>
          <w:bCs/>
        </w:rPr>
        <w:t>Media:</w:t>
      </w:r>
      <w:r w:rsidRPr="0001772B">
        <w:t xml:space="preserve"> </w:t>
      </w:r>
      <w:hyperlink r:id="rId13" w:history="1">
        <w:r w:rsidRPr="0001772B">
          <w:rPr>
            <w:rStyle w:val="Hyperlink"/>
            <w:i/>
            <w:iCs/>
          </w:rPr>
          <w:t>History and Memory: Art through Time</w:t>
        </w:r>
      </w:hyperlink>
      <w:r w:rsidRPr="0001772B">
        <w:t xml:space="preserve">; </w:t>
      </w:r>
      <w:hyperlink r:id="rId14" w:history="1">
        <w:r w:rsidRPr="0001772B">
          <w:rPr>
            <w:rStyle w:val="Hyperlink"/>
            <w:i/>
            <w:iCs/>
          </w:rPr>
          <w:t>Pre-Columbian Literature</w:t>
        </w:r>
      </w:hyperlink>
      <w:r w:rsidRPr="0001772B">
        <w:t xml:space="preserve"> (Spanish, optional English); </w:t>
      </w:r>
      <w:hyperlink r:id="rId15" w:history="1">
        <w:r w:rsidRPr="0001772B">
          <w:rPr>
            <w:rStyle w:val="Hyperlink"/>
          </w:rPr>
          <w:t>Sor Juana segment</w:t>
        </w:r>
      </w:hyperlink>
      <w:r w:rsidRPr="0001772B">
        <w:t>.</w:t>
      </w:r>
    </w:p>
    <w:p w14:paraId="76393138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Early literary foundations and historical fiction</w:t>
      </w:r>
    </w:p>
    <w:p w14:paraId="0B2235E5" w14:textId="77777777" w:rsidR="0001772B" w:rsidRPr="0001772B" w:rsidRDefault="0001772B" w:rsidP="0001772B">
      <w:pPr>
        <w:numPr>
          <w:ilvl w:val="0"/>
          <w:numId w:val="2"/>
        </w:numPr>
      </w:pPr>
      <w:hyperlink r:id="rId16" w:history="1">
        <w:r w:rsidRPr="0001772B">
          <w:rPr>
            <w:rStyle w:val="Hyperlink"/>
          </w:rPr>
          <w:t xml:space="preserve">Herrera-Sobek, </w:t>
        </w:r>
        <w:r w:rsidRPr="0001772B">
          <w:rPr>
            <w:rStyle w:val="Hyperlink"/>
            <w:i/>
            <w:iCs/>
          </w:rPr>
          <w:t>Reconstructing a Chicano/a Literary Heritage</w:t>
        </w:r>
      </w:hyperlink>
      <w:r w:rsidRPr="0001772B">
        <w:t xml:space="preserve"> — revisit Southwest colonial writing.</w:t>
      </w:r>
    </w:p>
    <w:p w14:paraId="3A7A521B" w14:textId="77777777" w:rsidR="0001772B" w:rsidRPr="0001772B" w:rsidRDefault="0001772B" w:rsidP="0001772B">
      <w:pPr>
        <w:numPr>
          <w:ilvl w:val="0"/>
          <w:numId w:val="2"/>
        </w:numPr>
      </w:pPr>
      <w:hyperlink r:id="rId17" w:history="1">
        <w:r w:rsidRPr="0001772B">
          <w:rPr>
            <w:rStyle w:val="Hyperlink"/>
          </w:rPr>
          <w:t xml:space="preserve">Américo Paredes, </w:t>
        </w:r>
        <w:r w:rsidRPr="0001772B">
          <w:rPr>
            <w:rStyle w:val="Hyperlink"/>
            <w:i/>
            <w:iCs/>
          </w:rPr>
          <w:t>George Washington Gómez</w:t>
        </w:r>
      </w:hyperlink>
      <w:r w:rsidRPr="0001772B">
        <w:t xml:space="preserve"> — examine border identity, language, and community.</w:t>
      </w:r>
    </w:p>
    <w:p w14:paraId="01ACAD54" w14:textId="77777777" w:rsidR="0001772B" w:rsidRPr="0001772B" w:rsidRDefault="0001772B" w:rsidP="0001772B">
      <w:pPr>
        <w:numPr>
          <w:ilvl w:val="0"/>
          <w:numId w:val="2"/>
        </w:numPr>
      </w:pPr>
      <w:hyperlink r:id="rId18" w:history="1">
        <w:r w:rsidRPr="0001772B">
          <w:rPr>
            <w:rStyle w:val="Hyperlink"/>
          </w:rPr>
          <w:t xml:space="preserve">Victor Villaseñor, </w:t>
        </w:r>
        <w:r w:rsidRPr="0001772B">
          <w:rPr>
            <w:rStyle w:val="Hyperlink"/>
            <w:i/>
            <w:iCs/>
          </w:rPr>
          <w:t>Rain of Gold</w:t>
        </w:r>
      </w:hyperlink>
      <w:r w:rsidRPr="0001772B">
        <w:t xml:space="preserve"> — family history and narrative memory.</w:t>
      </w:r>
    </w:p>
    <w:bookmarkStart w:id="1" w:name="X2ac02d2b686d52101ccbd6b134d9e28a6f9466b"/>
    <w:bookmarkEnd w:id="1"/>
    <w:p w14:paraId="588228FC" w14:textId="77777777" w:rsidR="0001772B" w:rsidRPr="0001772B" w:rsidRDefault="0001772B" w:rsidP="0001772B">
      <w:pPr>
        <w:numPr>
          <w:ilvl w:val="0"/>
          <w:numId w:val="2"/>
        </w:numPr>
      </w:pPr>
      <w:r w:rsidRPr="0001772B">
        <w:fldChar w:fldCharType="begin"/>
      </w:r>
      <w:r w:rsidRPr="0001772B">
        <w:instrText>HYPERLINK "https://ebookcentral.proquest.com/lib/lavc/detail.action?docID=1118994"</w:instrText>
      </w:r>
      <w:r w:rsidRPr="0001772B">
        <w:fldChar w:fldCharType="separate"/>
      </w:r>
      <w:r w:rsidRPr="0001772B">
        <w:rPr>
          <w:rStyle w:val="Hyperlink"/>
        </w:rPr>
        <w:t xml:space="preserve">Manuel M. Martín-Rodríguez, </w:t>
      </w:r>
      <w:r w:rsidRPr="0001772B">
        <w:rPr>
          <w:rStyle w:val="Hyperlink"/>
          <w:i/>
          <w:iCs/>
        </w:rPr>
        <w:t>Life in Search of Readers</w:t>
      </w:r>
      <w:r w:rsidRPr="0001772B">
        <w:fldChar w:fldCharType="end"/>
      </w:r>
      <w:r w:rsidRPr="0001772B">
        <w:t>, “Reading (in) the Past” — connect literary recovery with readership. The source row labels this “1980s,” but the cited work addresses a wider history of reading.</w:t>
      </w:r>
    </w:p>
    <w:p w14:paraId="146B319B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Language and code-switching</w:t>
      </w:r>
    </w:p>
    <w:p w14:paraId="6F5ABA8F" w14:textId="77777777" w:rsidR="0001772B" w:rsidRPr="0001772B" w:rsidRDefault="0001772B" w:rsidP="0001772B">
      <w:pPr>
        <w:numPr>
          <w:ilvl w:val="0"/>
          <w:numId w:val="3"/>
        </w:numPr>
      </w:pPr>
      <w:hyperlink r:id="rId19" w:history="1">
        <w:r w:rsidRPr="0001772B">
          <w:rPr>
            <w:rStyle w:val="Hyperlink"/>
          </w:rPr>
          <w:t>Cecilia Montes-Alcalá, “Code-Switching in US Latino Literature”</w:t>
        </w:r>
      </w:hyperlink>
      <w:r w:rsidRPr="0001772B">
        <w:t xml:space="preserve"> — consider how language choices express bicultural experience.</w:t>
      </w:r>
    </w:p>
    <w:p w14:paraId="06B3E315" w14:textId="77777777" w:rsidR="0001772B" w:rsidRPr="0001772B" w:rsidRDefault="0001772B" w:rsidP="0001772B">
      <w:pPr>
        <w:numPr>
          <w:ilvl w:val="0"/>
          <w:numId w:val="3"/>
        </w:numPr>
      </w:pPr>
      <w:hyperlink r:id="rId20" w:history="1">
        <w:r w:rsidRPr="0001772B">
          <w:rPr>
            <w:rStyle w:val="Hyperlink"/>
          </w:rPr>
          <w:t>Karen Lorraine Cresci, “How to Translate a ‘Wild Tongue’”</w:t>
        </w:r>
      </w:hyperlink>
      <w:r w:rsidRPr="0001772B">
        <w:t xml:space="preserve"> — discuss translation and Gloria Anzaldúa’s </w:t>
      </w:r>
      <w:r w:rsidRPr="0001772B">
        <w:rPr>
          <w:i/>
          <w:iCs/>
        </w:rPr>
        <w:t>Borderlands/La Frontera</w:t>
      </w:r>
      <w:r w:rsidRPr="0001772B">
        <w:t>. Pair the critical article with an assigned passage from Anzaldúa when available.</w:t>
      </w:r>
    </w:p>
    <w:p w14:paraId="3E1B5C18" w14:textId="77777777" w:rsidR="0001772B" w:rsidRPr="0001772B" w:rsidRDefault="0001772B" w:rsidP="0001772B">
      <w:pPr>
        <w:numPr>
          <w:ilvl w:val="0"/>
          <w:numId w:val="3"/>
        </w:numPr>
      </w:pPr>
      <w:bookmarkStart w:id="2" w:name="language-and-code-switching"/>
      <w:bookmarkEnd w:id="2"/>
      <w:r w:rsidRPr="0001772B">
        <w:rPr>
          <w:b/>
          <w:bCs/>
        </w:rPr>
        <w:t>Classroom lens:</w:t>
      </w:r>
      <w:r w:rsidRPr="0001772B">
        <w:t xml:space="preserve"> Examine English, Spanish, caló, Spanglish, and Nahuatl without treating their use as interchangeable.</w:t>
      </w:r>
    </w:p>
    <w:p w14:paraId="3AA8D8CA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Childhood, adolescence, and education</w:t>
      </w:r>
    </w:p>
    <w:p w14:paraId="7A918F93" w14:textId="77777777" w:rsidR="0001772B" w:rsidRPr="0001772B" w:rsidRDefault="0001772B" w:rsidP="0001772B">
      <w:pPr>
        <w:numPr>
          <w:ilvl w:val="0"/>
          <w:numId w:val="4"/>
        </w:numPr>
      </w:pPr>
      <w:hyperlink r:id="rId21" w:history="1">
        <w:r w:rsidRPr="0001772B">
          <w:rPr>
            <w:rStyle w:val="Hyperlink"/>
          </w:rPr>
          <w:t xml:space="preserve">Ernesto Galarza, </w:t>
        </w:r>
        <w:r w:rsidRPr="0001772B">
          <w:rPr>
            <w:rStyle w:val="Hyperlink"/>
            <w:i/>
            <w:iCs/>
          </w:rPr>
          <w:t>Barrio Boy</w:t>
        </w:r>
      </w:hyperlink>
      <w:r w:rsidRPr="0001772B">
        <w:t xml:space="preserve"> — childhood, migration, and school experiences.</w:t>
      </w:r>
    </w:p>
    <w:p w14:paraId="3D3E0492" w14:textId="77777777" w:rsidR="0001772B" w:rsidRPr="0001772B" w:rsidRDefault="0001772B" w:rsidP="0001772B">
      <w:pPr>
        <w:numPr>
          <w:ilvl w:val="0"/>
          <w:numId w:val="4"/>
        </w:numPr>
      </w:pPr>
      <w:hyperlink r:id="rId22" w:history="1">
        <w:r w:rsidRPr="0001772B">
          <w:rPr>
            <w:rStyle w:val="Hyperlink"/>
            <w:i/>
            <w:iCs/>
          </w:rPr>
          <w:t>Nepantla Familias: An Anthology of Mexican American Literature on Families in Between Worlds</w:t>
        </w:r>
      </w:hyperlink>
      <w:r w:rsidRPr="0001772B">
        <w:t>, “Why You Never Get in a Fight in Elementary School” — discuss childhood and belonging. Confirm author attribution and exact title in the anthology before assigning.</w:t>
      </w:r>
    </w:p>
    <w:p w14:paraId="0F422CC9" w14:textId="77777777" w:rsidR="0001772B" w:rsidRPr="0001772B" w:rsidRDefault="0001772B" w:rsidP="0001772B">
      <w:pPr>
        <w:numPr>
          <w:ilvl w:val="0"/>
          <w:numId w:val="4"/>
        </w:numPr>
      </w:pPr>
      <w:hyperlink r:id="rId23" w:history="1">
        <w:r w:rsidRPr="0001772B">
          <w:rPr>
            <w:rStyle w:val="Hyperlink"/>
          </w:rPr>
          <w:t xml:space="preserve">Cristina Herrera, </w:t>
        </w:r>
        <w:r w:rsidRPr="0001772B">
          <w:rPr>
            <w:rStyle w:val="Hyperlink"/>
            <w:i/>
            <w:iCs/>
          </w:rPr>
          <w:t>ChicaNerds in Chicana Young Adult Literature</w:t>
        </w:r>
      </w:hyperlink>
      <w:r w:rsidRPr="0001772B">
        <w:t xml:space="preserve"> — analyze girlhood and representation.</w:t>
      </w:r>
    </w:p>
    <w:p w14:paraId="78BCC307" w14:textId="77777777" w:rsidR="0001772B" w:rsidRPr="0001772B" w:rsidRDefault="0001772B" w:rsidP="0001772B">
      <w:pPr>
        <w:numPr>
          <w:ilvl w:val="0"/>
          <w:numId w:val="4"/>
        </w:numPr>
      </w:pPr>
      <w:hyperlink r:id="rId24" w:history="1">
        <w:r w:rsidRPr="0001772B">
          <w:rPr>
            <w:rStyle w:val="Hyperlink"/>
          </w:rPr>
          <w:t xml:space="preserve">M. Ramos, </w:t>
        </w:r>
        <w:r w:rsidRPr="0001772B">
          <w:rPr>
            <w:rStyle w:val="Hyperlink"/>
            <w:i/>
            <w:iCs/>
          </w:rPr>
          <w:t>The Skull of Pancho Villa and Other Stories</w:t>
        </w:r>
      </w:hyperlink>
      <w:r w:rsidRPr="0001772B">
        <w:t>, “When the Air Conditioner Quit” — short story and adolescent cultural expression.</w:t>
      </w:r>
    </w:p>
    <w:p w14:paraId="7C92E398" w14:textId="77777777" w:rsidR="0001772B" w:rsidRPr="0001772B" w:rsidRDefault="0001772B" w:rsidP="0001772B">
      <w:pPr>
        <w:numPr>
          <w:ilvl w:val="0"/>
          <w:numId w:val="4"/>
        </w:numPr>
      </w:pPr>
      <w:bookmarkStart w:id="3" w:name="childhood-adolescence-and-education"/>
      <w:bookmarkEnd w:id="3"/>
      <w:r w:rsidRPr="0001772B">
        <w:rPr>
          <w:b/>
          <w:bCs/>
        </w:rPr>
        <w:t>Media:</w:t>
      </w:r>
      <w:r w:rsidRPr="0001772B">
        <w:t xml:space="preserve"> </w:t>
      </w:r>
      <w:hyperlink r:id="rId25" w:history="1">
        <w:r w:rsidRPr="0001772B">
          <w:rPr>
            <w:rStyle w:val="Hyperlink"/>
          </w:rPr>
          <w:t>Gary Soto, catalog video record</w:t>
        </w:r>
      </w:hyperlink>
      <w:r w:rsidRPr="0001772B">
        <w:t xml:space="preserve"> — inspect the record for format and length before assigning.</w:t>
      </w:r>
    </w:p>
    <w:p w14:paraId="2A322865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Chicana voices and the urban barrio</w:t>
      </w:r>
    </w:p>
    <w:p w14:paraId="61446D00" w14:textId="77777777" w:rsidR="0001772B" w:rsidRPr="0001772B" w:rsidRDefault="0001772B" w:rsidP="0001772B">
      <w:pPr>
        <w:numPr>
          <w:ilvl w:val="0"/>
          <w:numId w:val="5"/>
        </w:numPr>
      </w:pPr>
      <w:hyperlink r:id="rId26" w:history="1">
        <w:r w:rsidRPr="0001772B">
          <w:rPr>
            <w:rStyle w:val="Hyperlink"/>
            <w:i/>
            <w:iCs/>
          </w:rPr>
          <w:t>The House on Mango Street</w:t>
        </w:r>
        <w:r w:rsidRPr="0001772B">
          <w:rPr>
            <w:rStyle w:val="Hyperlink"/>
          </w:rPr>
          <w:t xml:space="preserve"> teaching or critical resource edited by María Herrera-Sobek</w:t>
        </w:r>
      </w:hyperlink>
      <w:r w:rsidRPr="0001772B">
        <w:t xml:space="preserve"> — use with Sandra Cisneros’s literary text if available; the listed record is an edited Salem Press resource, not clearly the novel itself.</w:t>
      </w:r>
    </w:p>
    <w:p w14:paraId="19168FB0" w14:textId="77777777" w:rsidR="0001772B" w:rsidRPr="0001772B" w:rsidRDefault="0001772B" w:rsidP="0001772B">
      <w:pPr>
        <w:numPr>
          <w:ilvl w:val="0"/>
          <w:numId w:val="5"/>
        </w:numPr>
      </w:pPr>
      <w:hyperlink r:id="rId27" w:history="1">
        <w:r w:rsidRPr="0001772B">
          <w:rPr>
            <w:rStyle w:val="Hyperlink"/>
          </w:rPr>
          <w:t xml:space="preserve">Raúl Villa, </w:t>
        </w:r>
        <w:r w:rsidRPr="0001772B">
          <w:rPr>
            <w:rStyle w:val="Hyperlink"/>
            <w:i/>
            <w:iCs/>
          </w:rPr>
          <w:t>Barrio-Logos</w:t>
        </w:r>
      </w:hyperlink>
      <w:r w:rsidRPr="0001772B">
        <w:t xml:space="preserve"> — read urban space and community in Chicano literature.</w:t>
      </w:r>
    </w:p>
    <w:p w14:paraId="119321FD" w14:textId="77777777" w:rsidR="0001772B" w:rsidRPr="0001772B" w:rsidRDefault="0001772B" w:rsidP="0001772B">
      <w:pPr>
        <w:numPr>
          <w:ilvl w:val="0"/>
          <w:numId w:val="5"/>
        </w:numPr>
      </w:pPr>
      <w:hyperlink r:id="rId28" w:history="1">
        <w:r w:rsidRPr="0001772B">
          <w:rPr>
            <w:rStyle w:val="Hyperlink"/>
          </w:rPr>
          <w:t xml:space="preserve">Ana Castillo, </w:t>
        </w:r>
        <w:r w:rsidRPr="0001772B">
          <w:rPr>
            <w:rStyle w:val="Hyperlink"/>
            <w:i/>
            <w:iCs/>
          </w:rPr>
          <w:t>Black Dove: Mamá, Mi’jo, and Me</w:t>
        </w:r>
      </w:hyperlink>
      <w:r w:rsidRPr="0001772B">
        <w:t>, “Her Last Tortillas” — analyze family, gender, and cultural transmission.</w:t>
      </w:r>
    </w:p>
    <w:bookmarkStart w:id="4" w:name="chicana-voices-and-the-urban-barrio"/>
    <w:bookmarkEnd w:id="4"/>
    <w:p w14:paraId="548BB296" w14:textId="77777777" w:rsidR="0001772B" w:rsidRPr="0001772B" w:rsidRDefault="0001772B" w:rsidP="0001772B">
      <w:pPr>
        <w:numPr>
          <w:ilvl w:val="0"/>
          <w:numId w:val="5"/>
        </w:numPr>
      </w:pPr>
      <w:r w:rsidRPr="0001772B">
        <w:fldChar w:fldCharType="begin"/>
      </w:r>
      <w:r w:rsidRPr="0001772B">
        <w:instrText>HYPERLINK "https://doi.org/10.2307/j.ctvss3xpw.11"</w:instrText>
      </w:r>
      <w:r w:rsidRPr="0001772B">
        <w:fldChar w:fldCharType="separate"/>
      </w:r>
      <w:r w:rsidRPr="0001772B">
        <w:rPr>
          <w:rStyle w:val="Hyperlink"/>
        </w:rPr>
        <w:t>Sylvia Alicia Gonzales et al., “The Chicana Perspective: A Design for Self-Awareness”</w:t>
      </w:r>
      <w:r w:rsidRPr="0001772B">
        <w:fldChar w:fldCharType="end"/>
      </w:r>
      <w:r w:rsidRPr="0001772B">
        <w:t xml:space="preserve"> — connect self-definition to Chicana writing.</w:t>
      </w:r>
    </w:p>
    <w:p w14:paraId="0E4F0FDE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Theater, outsider status, and Aztlán</w:t>
      </w:r>
    </w:p>
    <w:p w14:paraId="0A20764B" w14:textId="77777777" w:rsidR="0001772B" w:rsidRPr="0001772B" w:rsidRDefault="0001772B" w:rsidP="0001772B">
      <w:pPr>
        <w:numPr>
          <w:ilvl w:val="0"/>
          <w:numId w:val="6"/>
        </w:numPr>
      </w:pPr>
      <w:hyperlink r:id="rId29" w:history="1">
        <w:r w:rsidRPr="0001772B">
          <w:rPr>
            <w:rStyle w:val="Hyperlink"/>
          </w:rPr>
          <w:t xml:space="preserve">Laura E. García et al., </w:t>
        </w:r>
        <w:r w:rsidRPr="0001772B">
          <w:rPr>
            <w:rStyle w:val="Hyperlink"/>
            <w:i/>
            <w:iCs/>
          </w:rPr>
          <w:t>Teatro Chicana: A Collective Memoir and Selected Plays</w:t>
        </w:r>
      </w:hyperlink>
      <w:r w:rsidRPr="0001772B">
        <w:t xml:space="preserve"> — consider collective performance and Chicana voices.</w:t>
      </w:r>
    </w:p>
    <w:p w14:paraId="1A66C908" w14:textId="77777777" w:rsidR="0001772B" w:rsidRPr="0001772B" w:rsidRDefault="0001772B" w:rsidP="0001772B">
      <w:pPr>
        <w:numPr>
          <w:ilvl w:val="0"/>
          <w:numId w:val="6"/>
        </w:numPr>
      </w:pPr>
      <w:hyperlink r:id="rId30" w:history="1">
        <w:r w:rsidRPr="0001772B">
          <w:rPr>
            <w:rStyle w:val="Hyperlink"/>
          </w:rPr>
          <w:t>Ramos et al., “The Mexican American: Am I Who They Say I Am?”</w:t>
        </w:r>
      </w:hyperlink>
      <w:r w:rsidRPr="0001772B">
        <w:t xml:space="preserve"> and </w:t>
      </w:r>
      <w:hyperlink r:id="rId31" w:history="1">
        <w:r w:rsidRPr="0001772B">
          <w:rPr>
            <w:rStyle w:val="Hyperlink"/>
          </w:rPr>
          <w:t>Guillermo Lux et al., “Return to Aztlán”</w:t>
        </w:r>
      </w:hyperlink>
      <w:r w:rsidRPr="0001772B">
        <w:t xml:space="preserve"> — examine naming, outsider status, and cultural nationalism.</w:t>
      </w:r>
    </w:p>
    <w:p w14:paraId="743AEAB4" w14:textId="77777777" w:rsidR="0001772B" w:rsidRPr="0001772B" w:rsidRDefault="0001772B" w:rsidP="0001772B">
      <w:pPr>
        <w:numPr>
          <w:ilvl w:val="0"/>
          <w:numId w:val="6"/>
        </w:numPr>
      </w:pPr>
      <w:bookmarkStart w:id="5" w:name="theater-outsider-status-and-aztlán"/>
      <w:bookmarkEnd w:id="5"/>
      <w:r w:rsidRPr="0001772B">
        <w:rPr>
          <w:b/>
          <w:bCs/>
        </w:rPr>
        <w:t>Performance:</w:t>
      </w:r>
      <w:r w:rsidRPr="0001772B">
        <w:t xml:space="preserve"> </w:t>
      </w:r>
      <w:hyperlink r:id="rId32" w:history="1">
        <w:r w:rsidRPr="0001772B">
          <w:rPr>
            <w:rStyle w:val="Hyperlink"/>
            <w:i/>
            <w:iCs/>
          </w:rPr>
          <w:t>Zoot Suit</w:t>
        </w:r>
        <w:r w:rsidRPr="0001772B">
          <w:rPr>
            <w:rStyle w:val="Hyperlink"/>
          </w:rPr>
          <w:t xml:space="preserve"> production directed by Luis Valdez</w:t>
        </w:r>
      </w:hyperlink>
      <w:r w:rsidRPr="0001772B">
        <w:t xml:space="preserve"> — analyze dialogue, staging, and historical representation.</w:t>
      </w:r>
    </w:p>
    <w:p w14:paraId="134B0171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Death, spirituality, and family memory</w:t>
      </w:r>
    </w:p>
    <w:p w14:paraId="3F82FDE1" w14:textId="77777777" w:rsidR="0001772B" w:rsidRPr="0001772B" w:rsidRDefault="0001772B" w:rsidP="0001772B">
      <w:pPr>
        <w:numPr>
          <w:ilvl w:val="0"/>
          <w:numId w:val="7"/>
        </w:numPr>
      </w:pPr>
      <w:hyperlink r:id="rId33" w:history="1">
        <w:r w:rsidRPr="0001772B">
          <w:rPr>
            <w:rStyle w:val="Hyperlink"/>
            <w:i/>
            <w:iCs/>
          </w:rPr>
          <w:t>Nepantla Familias</w:t>
        </w:r>
      </w:hyperlink>
      <w:r w:rsidRPr="0001772B">
        <w:t>, “The Soul,” “Día de los Muertos,” and “The Last Time I Went to Church” — compare memory, religion, and family. Verify each piece’s author and exact title in the anthology; the source table attributes all of them to Sergio Troncoso, who is cited as the anthology editor.</w:t>
      </w:r>
    </w:p>
    <w:p w14:paraId="1F527290" w14:textId="77777777" w:rsidR="0001772B" w:rsidRPr="0001772B" w:rsidRDefault="0001772B" w:rsidP="0001772B">
      <w:pPr>
        <w:numPr>
          <w:ilvl w:val="0"/>
          <w:numId w:val="7"/>
        </w:numPr>
      </w:pPr>
      <w:bookmarkStart w:id="6" w:name="death-spirituality-and-family-memory"/>
      <w:bookmarkEnd w:id="6"/>
      <w:r w:rsidRPr="0001772B">
        <w:rPr>
          <w:b/>
          <w:bCs/>
        </w:rPr>
        <w:t>Film mentioned in source:</w:t>
      </w:r>
      <w:r w:rsidRPr="0001772B">
        <w:t xml:space="preserve"> </w:t>
      </w:r>
      <w:r w:rsidRPr="0001772B">
        <w:rPr>
          <w:i/>
          <w:iCs/>
        </w:rPr>
        <w:t>Bless Me, Ultima</w:t>
      </w:r>
      <w:r w:rsidRPr="0001772B">
        <w:t xml:space="preserve"> (2013). The attachment supplies no stable viewing link, so locate an authorized copy before assigning.</w:t>
      </w:r>
    </w:p>
    <w:p w14:paraId="3901BF47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Migration, borders, and community change</w:t>
      </w:r>
    </w:p>
    <w:p w14:paraId="1313CCC7" w14:textId="77777777" w:rsidR="0001772B" w:rsidRPr="0001772B" w:rsidRDefault="0001772B" w:rsidP="0001772B">
      <w:pPr>
        <w:numPr>
          <w:ilvl w:val="0"/>
          <w:numId w:val="8"/>
        </w:numPr>
      </w:pPr>
      <w:hyperlink r:id="rId34" w:history="1">
        <w:r w:rsidRPr="0001772B">
          <w:rPr>
            <w:rStyle w:val="Hyperlink"/>
          </w:rPr>
          <w:t xml:space="preserve">Reyna Grande, </w:t>
        </w:r>
        <w:r w:rsidRPr="0001772B">
          <w:rPr>
            <w:rStyle w:val="Hyperlink"/>
            <w:i/>
            <w:iCs/>
          </w:rPr>
          <w:t>The Distance Between Us</w:t>
        </w:r>
      </w:hyperlink>
      <w:r w:rsidRPr="0001772B">
        <w:t xml:space="preserve"> — memoir, separation, and migration.</w:t>
      </w:r>
    </w:p>
    <w:p w14:paraId="79A3BACB" w14:textId="77777777" w:rsidR="0001772B" w:rsidRPr="0001772B" w:rsidRDefault="0001772B" w:rsidP="0001772B">
      <w:pPr>
        <w:numPr>
          <w:ilvl w:val="0"/>
          <w:numId w:val="8"/>
        </w:numPr>
      </w:pPr>
      <w:hyperlink r:id="rId35" w:history="1">
        <w:r w:rsidRPr="0001772B">
          <w:rPr>
            <w:rStyle w:val="Hyperlink"/>
          </w:rPr>
          <w:t xml:space="preserve">José Olivarez, </w:t>
        </w:r>
        <w:r w:rsidRPr="0001772B">
          <w:rPr>
            <w:rStyle w:val="Hyperlink"/>
            <w:i/>
            <w:iCs/>
          </w:rPr>
          <w:t>Citizen Illegal</w:t>
        </w:r>
      </w:hyperlink>
      <w:r w:rsidRPr="0001772B">
        <w:t xml:space="preserve"> — poetry about citizenship and identity.</w:t>
      </w:r>
    </w:p>
    <w:p w14:paraId="1941E90C" w14:textId="77777777" w:rsidR="0001772B" w:rsidRPr="0001772B" w:rsidRDefault="0001772B" w:rsidP="0001772B">
      <w:pPr>
        <w:numPr>
          <w:ilvl w:val="0"/>
          <w:numId w:val="8"/>
        </w:numPr>
      </w:pPr>
      <w:hyperlink r:id="rId36" w:history="1">
        <w:r w:rsidRPr="0001772B">
          <w:rPr>
            <w:rStyle w:val="Hyperlink"/>
            <w:i/>
            <w:iCs/>
          </w:rPr>
          <w:t>Nepantla Familias</w:t>
        </w:r>
      </w:hyperlink>
      <w:r w:rsidRPr="0001772B">
        <w:t>, “Life as Crossing Borders” and “Elote Man” — consider border crossing and community change; verify titles and authors in the book.</w:t>
      </w:r>
    </w:p>
    <w:p w14:paraId="10962909" w14:textId="77777777" w:rsidR="0001772B" w:rsidRPr="0001772B" w:rsidRDefault="0001772B" w:rsidP="0001772B">
      <w:pPr>
        <w:numPr>
          <w:ilvl w:val="0"/>
          <w:numId w:val="8"/>
        </w:numPr>
      </w:pPr>
      <w:bookmarkStart w:id="7" w:name="migration-borders-and-community-change"/>
      <w:bookmarkEnd w:id="7"/>
      <w:r w:rsidRPr="0001772B">
        <w:rPr>
          <w:b/>
          <w:bCs/>
        </w:rPr>
        <w:t>Media:</w:t>
      </w:r>
      <w:r w:rsidRPr="0001772B">
        <w:t xml:space="preserve"> </w:t>
      </w:r>
      <w:hyperlink r:id="rId37" w:history="1">
        <w:r w:rsidRPr="0001772B">
          <w:rPr>
            <w:rStyle w:val="Hyperlink"/>
            <w:i/>
            <w:iCs/>
          </w:rPr>
          <w:t>Exploring Borderlands: American Passages</w:t>
        </w:r>
      </w:hyperlink>
      <w:r w:rsidRPr="0001772B">
        <w:t xml:space="preserve"> — pair with migration narratives.</w:t>
      </w:r>
    </w:p>
    <w:p w14:paraId="6BB0F02B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Poetry, music, and popular culture</w:t>
      </w:r>
    </w:p>
    <w:p w14:paraId="7DFAA0C5" w14:textId="77777777" w:rsidR="0001772B" w:rsidRPr="0001772B" w:rsidRDefault="0001772B" w:rsidP="0001772B">
      <w:pPr>
        <w:numPr>
          <w:ilvl w:val="0"/>
          <w:numId w:val="9"/>
        </w:numPr>
      </w:pPr>
      <w:hyperlink r:id="rId38" w:history="1">
        <w:r w:rsidRPr="0001772B">
          <w:rPr>
            <w:rStyle w:val="Hyperlink"/>
          </w:rPr>
          <w:t xml:space="preserve">Bruce-Novoa, </w:t>
        </w:r>
        <w:r w:rsidRPr="0001772B">
          <w:rPr>
            <w:rStyle w:val="Hyperlink"/>
            <w:i/>
            <w:iCs/>
          </w:rPr>
          <w:t>Chicano Poetry: A Response to Chaos</w:t>
        </w:r>
      </w:hyperlink>
      <w:r w:rsidRPr="0001772B">
        <w:t xml:space="preserve"> — historical criticism of Chicano poetry.</w:t>
      </w:r>
    </w:p>
    <w:bookmarkStart w:id="8" w:name="poetry-music-and-popular-culture"/>
    <w:bookmarkEnd w:id="8"/>
    <w:p w14:paraId="12F6AF36" w14:textId="77777777" w:rsidR="0001772B" w:rsidRPr="0001772B" w:rsidRDefault="0001772B" w:rsidP="0001772B">
      <w:pPr>
        <w:numPr>
          <w:ilvl w:val="0"/>
          <w:numId w:val="9"/>
        </w:numPr>
      </w:pPr>
      <w:r w:rsidRPr="0001772B">
        <w:fldChar w:fldCharType="begin"/>
      </w:r>
      <w:r w:rsidRPr="0001772B">
        <w:instrText>HYPERLINK "https://doi.org/10.7560/718029"</w:instrText>
      </w:r>
      <w:r w:rsidRPr="0001772B">
        <w:fldChar w:fldCharType="separate"/>
      </w:r>
      <w:r w:rsidRPr="0001772B">
        <w:rPr>
          <w:rStyle w:val="Hyperlink"/>
        </w:rPr>
        <w:t xml:space="preserve">Pancho McFarland, </w:t>
      </w:r>
      <w:r w:rsidRPr="0001772B">
        <w:rPr>
          <w:rStyle w:val="Hyperlink"/>
          <w:i/>
          <w:iCs/>
        </w:rPr>
        <w:t>Chicano Rap</w:t>
      </w:r>
      <w:r w:rsidRPr="0001772B">
        <w:fldChar w:fldCharType="end"/>
      </w:r>
      <w:r w:rsidRPr="0001772B">
        <w:t xml:space="preserve">, </w:t>
      </w:r>
      <w:hyperlink r:id="rId39" w:history="1">
        <w:r w:rsidRPr="0001772B">
          <w:rPr>
            <w:rStyle w:val="Hyperlink"/>
          </w:rPr>
          <w:t xml:space="preserve">Anthony F. Macías, </w:t>
        </w:r>
        <w:r w:rsidRPr="0001772B">
          <w:rPr>
            <w:rStyle w:val="Hyperlink"/>
            <w:i/>
            <w:iCs/>
          </w:rPr>
          <w:t>Mexican American Mojo</w:t>
        </w:r>
      </w:hyperlink>
      <w:r w:rsidRPr="0001772B">
        <w:t xml:space="preserve">, and </w:t>
      </w:r>
      <w:hyperlink r:id="rId40" w:history="1">
        <w:r w:rsidRPr="0001772B">
          <w:rPr>
            <w:rStyle w:val="Hyperlink"/>
          </w:rPr>
          <w:t xml:space="preserve">Roberto Avant-Mier, </w:t>
        </w:r>
        <w:r w:rsidRPr="0001772B">
          <w:rPr>
            <w:rStyle w:val="Hyperlink"/>
            <w:i/>
            <w:iCs/>
          </w:rPr>
          <w:t>Rock the Nation</w:t>
        </w:r>
      </w:hyperlink>
      <w:r w:rsidRPr="0001772B">
        <w:t xml:space="preserve"> — study lyrics and music as cultural texts alongside literary forms.</w:t>
      </w:r>
    </w:p>
    <w:p w14:paraId="1CAC7805" w14:textId="77777777" w:rsidR="0001772B" w:rsidRPr="0001772B" w:rsidRDefault="0001772B" w:rsidP="0001772B">
      <w:pPr>
        <w:rPr>
          <w:b/>
          <w:bCs/>
        </w:rPr>
      </w:pPr>
      <w:r w:rsidRPr="0001772B">
        <w:rPr>
          <w:b/>
          <w:bCs/>
        </w:rPr>
        <w:t>Suggested 16-week course alignment</w:t>
      </w:r>
    </w:p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1772B" w:rsidRPr="0001772B" w14:paraId="674BDDF6" w14:textId="77777777">
        <w:trPr>
          <w:tblHeader/>
          <w:tblCellSpacing w:w="0" w:type="dxa"/>
        </w:trPr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8523A5" w14:textId="77777777" w:rsidR="0001772B" w:rsidRPr="0001772B" w:rsidRDefault="0001772B" w:rsidP="0001772B">
            <w:r w:rsidRPr="0001772B">
              <w:rPr>
                <w:b/>
                <w:bCs/>
              </w:rPr>
              <w:t>Week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543E3" w14:textId="77777777" w:rsidR="0001772B" w:rsidRPr="0001772B" w:rsidRDefault="0001772B" w:rsidP="0001772B">
            <w:r w:rsidRPr="0001772B">
              <w:rPr>
                <w:b/>
                <w:bCs/>
              </w:rPr>
              <w:t>Topic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A383A" w14:textId="77777777" w:rsidR="0001772B" w:rsidRPr="0001772B" w:rsidRDefault="0001772B" w:rsidP="0001772B">
            <w:r w:rsidRPr="0001772B">
              <w:rPr>
                <w:b/>
                <w:bCs/>
              </w:rPr>
              <w:t>Suggested reading or media</w:t>
            </w:r>
          </w:p>
        </w:tc>
      </w:tr>
      <w:tr w:rsidR="0001772B" w:rsidRPr="0001772B" w14:paraId="71BCC790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F1EDA" w14:textId="77777777" w:rsidR="0001772B" w:rsidRPr="0001772B" w:rsidRDefault="0001772B" w:rsidP="0001772B">
            <w:r w:rsidRPr="0001772B"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F6E08" w14:textId="77777777" w:rsidR="0001772B" w:rsidRPr="0001772B" w:rsidRDefault="0001772B" w:rsidP="0001772B">
            <w:r w:rsidRPr="0001772B">
              <w:t>Definitions and literary history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D04C5" w14:textId="77777777" w:rsidR="0001772B" w:rsidRPr="0001772B" w:rsidRDefault="0001772B" w:rsidP="0001772B">
            <w:r w:rsidRPr="0001772B">
              <w:t>Cutler; Martín-Rodríguez</w:t>
            </w:r>
          </w:p>
        </w:tc>
      </w:tr>
      <w:tr w:rsidR="0001772B" w:rsidRPr="0001772B" w14:paraId="3E49B22D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0E2E2" w14:textId="77777777" w:rsidR="0001772B" w:rsidRPr="0001772B" w:rsidRDefault="0001772B" w:rsidP="0001772B">
            <w:r w:rsidRPr="0001772B">
              <w:t>2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4CF6CE" w14:textId="77777777" w:rsidR="0001772B" w:rsidRPr="0001772B" w:rsidRDefault="0001772B" w:rsidP="0001772B">
            <w:r w:rsidRPr="0001772B">
              <w:t>Indigenous writing and translation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51CAC" w14:textId="77777777" w:rsidR="0001772B" w:rsidRPr="0001772B" w:rsidRDefault="0001772B" w:rsidP="0001772B">
            <w:r w:rsidRPr="0001772B">
              <w:t xml:space="preserve">Bleichmar; </w:t>
            </w:r>
            <w:r w:rsidRPr="0001772B">
              <w:rPr>
                <w:i/>
                <w:iCs/>
              </w:rPr>
              <w:t>Ballads of the Lords of New Spain</w:t>
            </w:r>
          </w:p>
        </w:tc>
      </w:tr>
      <w:tr w:rsidR="0001772B" w:rsidRPr="0001772B" w14:paraId="1E63E7C2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452AF6" w14:textId="77777777" w:rsidR="0001772B" w:rsidRPr="0001772B" w:rsidRDefault="0001772B" w:rsidP="0001772B">
            <w:r w:rsidRPr="0001772B">
              <w:t>3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DE533" w14:textId="77777777" w:rsidR="0001772B" w:rsidRPr="0001772B" w:rsidRDefault="0001772B" w:rsidP="0001772B">
            <w:r w:rsidRPr="0001772B">
              <w:t>Colonial literature and Sor Juana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EBA76" w14:textId="77777777" w:rsidR="0001772B" w:rsidRPr="0001772B" w:rsidRDefault="0001772B" w:rsidP="0001772B">
            <w:pPr>
              <w:rPr>
                <w:lang w:val="es-ES"/>
              </w:rPr>
            </w:pPr>
            <w:r w:rsidRPr="0001772B">
              <w:rPr>
                <w:lang w:val="es-ES"/>
              </w:rPr>
              <w:t>Fonseca-Chávez; Adorno; Sor Juana segment</w:t>
            </w:r>
          </w:p>
        </w:tc>
      </w:tr>
      <w:tr w:rsidR="0001772B" w:rsidRPr="0001772B" w14:paraId="0321D8FD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EBB5E" w14:textId="77777777" w:rsidR="0001772B" w:rsidRPr="0001772B" w:rsidRDefault="0001772B" w:rsidP="0001772B">
            <w:r w:rsidRPr="0001772B">
              <w:t>4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6F757" w14:textId="77777777" w:rsidR="0001772B" w:rsidRPr="0001772B" w:rsidRDefault="0001772B" w:rsidP="0001772B">
            <w:r w:rsidRPr="0001772B">
              <w:t>Southwest literary heritage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B978D" w14:textId="77777777" w:rsidR="0001772B" w:rsidRPr="0001772B" w:rsidRDefault="0001772B" w:rsidP="0001772B">
            <w:r w:rsidRPr="0001772B">
              <w:t>Herrera-Sobek</w:t>
            </w:r>
          </w:p>
        </w:tc>
      </w:tr>
      <w:tr w:rsidR="0001772B" w:rsidRPr="0001772B" w14:paraId="1C07C973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E1071" w14:textId="77777777" w:rsidR="0001772B" w:rsidRPr="0001772B" w:rsidRDefault="0001772B" w:rsidP="0001772B">
            <w:r w:rsidRPr="0001772B">
              <w:t>5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9912D" w14:textId="77777777" w:rsidR="0001772B" w:rsidRPr="0001772B" w:rsidRDefault="0001772B" w:rsidP="0001772B">
            <w:r w:rsidRPr="0001772B">
              <w:t>Foundational border narratives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338D4" w14:textId="77777777" w:rsidR="0001772B" w:rsidRPr="0001772B" w:rsidRDefault="0001772B" w:rsidP="0001772B">
            <w:r w:rsidRPr="0001772B">
              <w:t xml:space="preserve">Paredes, </w:t>
            </w:r>
            <w:r w:rsidRPr="0001772B">
              <w:rPr>
                <w:i/>
                <w:iCs/>
              </w:rPr>
              <w:t>George Washington Gómez</w:t>
            </w:r>
          </w:p>
        </w:tc>
      </w:tr>
      <w:tr w:rsidR="0001772B" w:rsidRPr="0001772B" w14:paraId="574C02C0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80F99" w14:textId="77777777" w:rsidR="0001772B" w:rsidRPr="0001772B" w:rsidRDefault="0001772B" w:rsidP="0001772B">
            <w:r w:rsidRPr="0001772B">
              <w:t>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B6415" w14:textId="77777777" w:rsidR="0001772B" w:rsidRPr="0001772B" w:rsidRDefault="0001772B" w:rsidP="0001772B">
            <w:r w:rsidRPr="0001772B">
              <w:t>Family memory and historical fiction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B4B14" w14:textId="77777777" w:rsidR="0001772B" w:rsidRPr="0001772B" w:rsidRDefault="0001772B" w:rsidP="0001772B">
            <w:r w:rsidRPr="0001772B">
              <w:t xml:space="preserve">Villaseñor, </w:t>
            </w:r>
            <w:r w:rsidRPr="0001772B">
              <w:rPr>
                <w:i/>
                <w:iCs/>
              </w:rPr>
              <w:t>Rain of Gold</w:t>
            </w:r>
          </w:p>
        </w:tc>
      </w:tr>
      <w:tr w:rsidR="0001772B" w:rsidRPr="0001772B" w14:paraId="3AF71594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25A57" w14:textId="77777777" w:rsidR="0001772B" w:rsidRPr="0001772B" w:rsidRDefault="0001772B" w:rsidP="0001772B">
            <w:r w:rsidRPr="0001772B">
              <w:t>7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0863C" w14:textId="77777777" w:rsidR="0001772B" w:rsidRPr="0001772B" w:rsidRDefault="0001772B" w:rsidP="0001772B">
            <w:r w:rsidRPr="0001772B">
              <w:t>Language and code-switching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A8256" w14:textId="77777777" w:rsidR="0001772B" w:rsidRPr="0001772B" w:rsidRDefault="0001772B" w:rsidP="0001772B">
            <w:r w:rsidRPr="0001772B">
              <w:t>Montes-Alcalá; Cresci</w:t>
            </w:r>
          </w:p>
        </w:tc>
      </w:tr>
      <w:tr w:rsidR="0001772B" w:rsidRPr="0001772B" w14:paraId="16CC816F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39DD1" w14:textId="77777777" w:rsidR="0001772B" w:rsidRPr="0001772B" w:rsidRDefault="0001772B" w:rsidP="0001772B">
            <w:r w:rsidRPr="0001772B">
              <w:t>8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A269B" w14:textId="77777777" w:rsidR="0001772B" w:rsidRPr="0001772B" w:rsidRDefault="0001772B" w:rsidP="0001772B">
            <w:r w:rsidRPr="0001772B">
              <w:t>Childhood and school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7CD52" w14:textId="77777777" w:rsidR="0001772B" w:rsidRPr="0001772B" w:rsidRDefault="0001772B" w:rsidP="0001772B">
            <w:r w:rsidRPr="0001772B">
              <w:t xml:space="preserve">Galarza; </w:t>
            </w:r>
            <w:r w:rsidRPr="0001772B">
              <w:rPr>
                <w:i/>
                <w:iCs/>
              </w:rPr>
              <w:t>Nepantla Familias</w:t>
            </w:r>
          </w:p>
        </w:tc>
      </w:tr>
      <w:tr w:rsidR="0001772B" w:rsidRPr="0001772B" w14:paraId="26F39245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E2D1B" w14:textId="77777777" w:rsidR="0001772B" w:rsidRPr="0001772B" w:rsidRDefault="0001772B" w:rsidP="0001772B">
            <w:r w:rsidRPr="0001772B">
              <w:t>9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53DF8" w14:textId="77777777" w:rsidR="0001772B" w:rsidRPr="0001772B" w:rsidRDefault="0001772B" w:rsidP="0001772B">
            <w:r w:rsidRPr="0001772B">
              <w:t>Young adult and short story forms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75925" w14:textId="77777777" w:rsidR="0001772B" w:rsidRPr="0001772B" w:rsidRDefault="0001772B" w:rsidP="0001772B">
            <w:r w:rsidRPr="0001772B">
              <w:t>Herrera; Ramos</w:t>
            </w:r>
          </w:p>
        </w:tc>
      </w:tr>
      <w:tr w:rsidR="0001772B" w:rsidRPr="0001772B" w14:paraId="56C11C6F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F32E3" w14:textId="77777777" w:rsidR="0001772B" w:rsidRPr="0001772B" w:rsidRDefault="0001772B" w:rsidP="0001772B">
            <w:r w:rsidRPr="0001772B">
              <w:t>10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015CB" w14:textId="77777777" w:rsidR="0001772B" w:rsidRPr="0001772B" w:rsidRDefault="0001772B" w:rsidP="0001772B">
            <w:r w:rsidRPr="0001772B">
              <w:t>Chicana urban narratives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0D2BC" w14:textId="77777777" w:rsidR="0001772B" w:rsidRPr="0001772B" w:rsidRDefault="0001772B" w:rsidP="0001772B">
            <w:r w:rsidRPr="0001772B">
              <w:t>Cisneros companion resource; Villa</w:t>
            </w:r>
          </w:p>
        </w:tc>
      </w:tr>
      <w:tr w:rsidR="0001772B" w:rsidRPr="0001772B" w14:paraId="3BC053D1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CB99F" w14:textId="77777777" w:rsidR="0001772B" w:rsidRPr="0001772B" w:rsidRDefault="0001772B" w:rsidP="0001772B">
            <w:r w:rsidRPr="0001772B">
              <w:t>11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9E6CB" w14:textId="77777777" w:rsidR="0001772B" w:rsidRPr="0001772B" w:rsidRDefault="0001772B" w:rsidP="0001772B">
            <w:r w:rsidRPr="0001772B">
              <w:t>Chicana identity and cultural reproduction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7F860" w14:textId="77777777" w:rsidR="0001772B" w:rsidRPr="0001772B" w:rsidRDefault="0001772B" w:rsidP="0001772B">
            <w:r w:rsidRPr="0001772B">
              <w:t>Gonzales; Castillo</w:t>
            </w:r>
          </w:p>
        </w:tc>
      </w:tr>
      <w:tr w:rsidR="0001772B" w:rsidRPr="0001772B" w14:paraId="154500AD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C43B4" w14:textId="77777777" w:rsidR="0001772B" w:rsidRPr="0001772B" w:rsidRDefault="0001772B" w:rsidP="0001772B">
            <w:r w:rsidRPr="0001772B">
              <w:t>12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E34DE" w14:textId="77777777" w:rsidR="0001772B" w:rsidRPr="0001772B" w:rsidRDefault="0001772B" w:rsidP="0001772B">
            <w:r w:rsidRPr="0001772B">
              <w:t>Theater and Zoot Suit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F18BF" w14:textId="77777777" w:rsidR="0001772B" w:rsidRPr="0001772B" w:rsidRDefault="0001772B" w:rsidP="0001772B">
            <w:r w:rsidRPr="0001772B">
              <w:rPr>
                <w:i/>
                <w:iCs/>
              </w:rPr>
              <w:t>Teatro Chicana</w:t>
            </w:r>
            <w:r w:rsidRPr="0001772B">
              <w:t xml:space="preserve">; </w:t>
            </w:r>
            <w:r w:rsidRPr="0001772B">
              <w:rPr>
                <w:i/>
                <w:iCs/>
              </w:rPr>
              <w:t>Zoot Suit</w:t>
            </w:r>
            <w:r w:rsidRPr="0001772B">
              <w:t xml:space="preserve"> production</w:t>
            </w:r>
          </w:p>
        </w:tc>
      </w:tr>
      <w:tr w:rsidR="0001772B" w:rsidRPr="0001772B" w14:paraId="002FAA61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37A38D" w14:textId="77777777" w:rsidR="0001772B" w:rsidRPr="0001772B" w:rsidRDefault="0001772B" w:rsidP="0001772B">
            <w:r w:rsidRPr="0001772B">
              <w:t>13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A1344" w14:textId="77777777" w:rsidR="0001772B" w:rsidRPr="0001772B" w:rsidRDefault="0001772B" w:rsidP="0001772B">
            <w:r w:rsidRPr="0001772B">
              <w:t>Spirituality and family memory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1F6A3" w14:textId="77777777" w:rsidR="0001772B" w:rsidRPr="0001772B" w:rsidRDefault="0001772B" w:rsidP="0001772B">
            <w:r w:rsidRPr="0001772B">
              <w:rPr>
                <w:i/>
                <w:iCs/>
              </w:rPr>
              <w:t>Nepantla Familias</w:t>
            </w:r>
            <w:r w:rsidRPr="0001772B">
              <w:t xml:space="preserve"> selections</w:t>
            </w:r>
          </w:p>
        </w:tc>
      </w:tr>
      <w:tr w:rsidR="0001772B" w:rsidRPr="0001772B" w14:paraId="4426537F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7F293" w14:textId="77777777" w:rsidR="0001772B" w:rsidRPr="0001772B" w:rsidRDefault="0001772B" w:rsidP="0001772B">
            <w:r w:rsidRPr="0001772B">
              <w:lastRenderedPageBreak/>
              <w:t>14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1D91B" w14:textId="77777777" w:rsidR="0001772B" w:rsidRPr="0001772B" w:rsidRDefault="0001772B" w:rsidP="0001772B">
            <w:r w:rsidRPr="0001772B">
              <w:t>Immigration and the border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2B1A8" w14:textId="77777777" w:rsidR="0001772B" w:rsidRPr="0001772B" w:rsidRDefault="0001772B" w:rsidP="0001772B">
            <w:r w:rsidRPr="0001772B">
              <w:t xml:space="preserve">Grande; Olivarez; </w:t>
            </w:r>
            <w:r w:rsidRPr="0001772B">
              <w:rPr>
                <w:i/>
                <w:iCs/>
              </w:rPr>
              <w:t>Exploring Borderlands</w:t>
            </w:r>
          </w:p>
        </w:tc>
      </w:tr>
      <w:tr w:rsidR="0001772B" w:rsidRPr="0001772B" w14:paraId="61994BFC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E0455" w14:textId="77777777" w:rsidR="0001772B" w:rsidRPr="0001772B" w:rsidRDefault="0001772B" w:rsidP="0001772B">
            <w:r w:rsidRPr="0001772B">
              <w:t>15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8F882" w14:textId="77777777" w:rsidR="0001772B" w:rsidRPr="0001772B" w:rsidRDefault="0001772B" w:rsidP="0001772B">
            <w:r w:rsidRPr="0001772B">
              <w:t>Barrio change and literary readership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285F2" w14:textId="77777777" w:rsidR="0001772B" w:rsidRPr="0001772B" w:rsidRDefault="0001772B" w:rsidP="0001772B">
            <w:r w:rsidRPr="0001772B">
              <w:t>“Elote Man”; Martín-Rodríguez</w:t>
            </w:r>
          </w:p>
        </w:tc>
      </w:tr>
      <w:tr w:rsidR="0001772B" w:rsidRPr="0001772B" w14:paraId="5741060D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4EFCB" w14:textId="77777777" w:rsidR="0001772B" w:rsidRPr="0001772B" w:rsidRDefault="0001772B" w:rsidP="0001772B">
            <w:r w:rsidRPr="0001772B">
              <w:t>16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01224" w14:textId="77777777" w:rsidR="0001772B" w:rsidRPr="0001772B" w:rsidRDefault="0001772B" w:rsidP="0001772B">
            <w:r w:rsidRPr="0001772B">
              <w:t>Poetry, rap, and music as cultural texts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4CF48" w14:textId="77777777" w:rsidR="0001772B" w:rsidRPr="0001772B" w:rsidRDefault="0001772B" w:rsidP="0001772B">
            <w:r w:rsidRPr="0001772B">
              <w:t>Bruce-Novoa; McFarland; Macías; Avant-Mier</w:t>
            </w:r>
          </w:p>
        </w:tc>
      </w:tr>
    </w:tbl>
    <w:p w14:paraId="7EBD8737" w14:textId="77777777" w:rsidR="0001772B" w:rsidRDefault="0001772B"/>
    <w:sectPr w:rsidR="00017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47EB"/>
    <w:multiLevelType w:val="multilevel"/>
    <w:tmpl w:val="7CC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85749"/>
    <w:multiLevelType w:val="multilevel"/>
    <w:tmpl w:val="9510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C1769"/>
    <w:multiLevelType w:val="multilevel"/>
    <w:tmpl w:val="7EDA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27189"/>
    <w:multiLevelType w:val="multilevel"/>
    <w:tmpl w:val="D4F8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55C75"/>
    <w:multiLevelType w:val="multilevel"/>
    <w:tmpl w:val="853E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54442"/>
    <w:multiLevelType w:val="multilevel"/>
    <w:tmpl w:val="C906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1B611D"/>
    <w:multiLevelType w:val="multilevel"/>
    <w:tmpl w:val="B1B4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30921"/>
    <w:multiLevelType w:val="multilevel"/>
    <w:tmpl w:val="BA70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A721C"/>
    <w:multiLevelType w:val="multilevel"/>
    <w:tmpl w:val="B8B4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315652">
    <w:abstractNumId w:val="3"/>
  </w:num>
  <w:num w:numId="2" w16cid:durableId="1410926433">
    <w:abstractNumId w:val="2"/>
  </w:num>
  <w:num w:numId="3" w16cid:durableId="1438401939">
    <w:abstractNumId w:val="4"/>
  </w:num>
  <w:num w:numId="4" w16cid:durableId="644745532">
    <w:abstractNumId w:val="7"/>
  </w:num>
  <w:num w:numId="5" w16cid:durableId="93524652">
    <w:abstractNumId w:val="0"/>
  </w:num>
  <w:num w:numId="6" w16cid:durableId="1874659316">
    <w:abstractNumId w:val="1"/>
  </w:num>
  <w:num w:numId="7" w16cid:durableId="2133013085">
    <w:abstractNumId w:val="5"/>
  </w:num>
  <w:num w:numId="8" w16cid:durableId="903877215">
    <w:abstractNumId w:val="6"/>
  </w:num>
  <w:num w:numId="9" w16cid:durableId="14340829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2B"/>
    <w:rsid w:val="0001772B"/>
    <w:rsid w:val="0047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65B6"/>
  <w15:chartTrackingRefBased/>
  <w15:docId w15:val="{667D0C6C-BD05-45C9-9289-347941DC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7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77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d.infobase.com/PortalPlaylists.aspx?wID=256683&amp;xtid=113261" TargetMode="External"/><Relationship Id="rId18" Type="http://schemas.openxmlformats.org/officeDocument/2006/relationships/hyperlink" Target="https://caccl-laccd.primo.exlibrisgroup.com/permalink/01CACCL_LACCD/cjor8l/alma991004797741405265" TargetMode="External"/><Relationship Id="rId26" Type="http://schemas.openxmlformats.org/officeDocument/2006/relationships/hyperlink" Target="https://caccl-laccd.primo.exlibrisgroup.com/permalink/01CACCL_LACCD/15c8kut/alma991004798355405265" TargetMode="External"/><Relationship Id="rId39" Type="http://schemas.openxmlformats.org/officeDocument/2006/relationships/hyperlink" Target="https://doi.org/10.1515/9780822389385" TargetMode="External"/><Relationship Id="rId21" Type="http://schemas.openxmlformats.org/officeDocument/2006/relationships/hyperlink" Target="https://caccl-laccd.primo.exlibrisgroup.com/permalink/01CACCL_LACCD/cjor8l/alma991004892555805265" TargetMode="External"/><Relationship Id="rId34" Type="http://schemas.openxmlformats.org/officeDocument/2006/relationships/hyperlink" Target="https://caccl-laccd.primo.exlibrisgroup.com/permalink/01CACCL_LACCD/15c8kut/alma991005157892905265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caccl-laccd.primo.exlibrisgroup.com/permalink/01CACCL_LACCD/15c8kut/alma99100478676880526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2307/j.ctvss4030" TargetMode="External"/><Relationship Id="rId20" Type="http://schemas.openxmlformats.org/officeDocument/2006/relationships/hyperlink" Target="https://doi.org/10.30827/rl.vi28.21365" TargetMode="External"/><Relationship Id="rId29" Type="http://schemas.openxmlformats.org/officeDocument/2006/relationships/hyperlink" Target="https://doi.org/10.7560/717435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accl-laccd.primo.exlibrisgroup.com/permalink/01CACCL_LACCD/15c8kut/alma991004805413805265" TargetMode="External"/><Relationship Id="rId11" Type="http://schemas.openxmlformats.org/officeDocument/2006/relationships/hyperlink" Target="https://doi.org/10.2307/j.ctvss4030" TargetMode="External"/><Relationship Id="rId24" Type="http://schemas.openxmlformats.org/officeDocument/2006/relationships/hyperlink" Target="https://search-ebscohost-com.lavc.idm.oclc.org/login.aspx?direct=true&amp;db=e900xww&amp;AN=1253968&amp;site=ehost-live" TargetMode="External"/><Relationship Id="rId32" Type="http://schemas.openxmlformats.org/officeDocument/2006/relationships/hyperlink" Target="https://caccl-laccd.primo.exlibrisgroup.com/permalink/01CACCL_LACCD/15c8kut/alma991005273001805265" TargetMode="External"/><Relationship Id="rId37" Type="http://schemas.openxmlformats.org/officeDocument/2006/relationships/hyperlink" Target="https://caccl-laccd.primo.exlibrisgroup.com/permalink/01CACCL_LACCD/11a5kgm/cdi_infobase_filmsondemand_113243" TargetMode="External"/><Relationship Id="rId40" Type="http://schemas.openxmlformats.org/officeDocument/2006/relationships/hyperlink" Target="https://doi.org/10.5040/9781628928297" TargetMode="External"/><Relationship Id="rId5" Type="http://schemas.openxmlformats.org/officeDocument/2006/relationships/hyperlink" Target="https://search-ebscohost-com.lavc.idm.oclc.org/login.aspx?direct=true&amp;db=e000xna&amp;AN=910372&amp;site=ehost-live" TargetMode="External"/><Relationship Id="rId15" Type="http://schemas.openxmlformats.org/officeDocument/2006/relationships/hyperlink" Target="https://lavc.idm.oclc.org/login?url=https://fod.infobase.com/PortalPlaylists.aspx?wID=100297&amp;xtid=35414&amp;loid=49420" TargetMode="External"/><Relationship Id="rId23" Type="http://schemas.openxmlformats.org/officeDocument/2006/relationships/hyperlink" Target="https://caccl-laccd.primo.exlibrisgroup.com/permalink/01CACCL_LACCD/15c8kut/alma991005445342705265" TargetMode="External"/><Relationship Id="rId28" Type="http://schemas.openxmlformats.org/officeDocument/2006/relationships/hyperlink" Target="https://search-ebscohost-com.lavc.idm.oclc.org/login.aspx?direct=true&amp;db=e000xna&amp;AN=1233321&amp;site=ehost-live" TargetMode="External"/><Relationship Id="rId36" Type="http://schemas.openxmlformats.org/officeDocument/2006/relationships/hyperlink" Target="https://search-ebscohost-com.lavc.idm.oclc.org/login.aspx?direct=true&amp;db=e000xna&amp;AN=2988981&amp;site=ehost-live" TargetMode="External"/><Relationship Id="rId10" Type="http://schemas.openxmlformats.org/officeDocument/2006/relationships/hyperlink" Target="https://caccl-laccd.primo.exlibrisgroup.com/permalink/01CACCL_LACCD/15c8kut/alma991005221229105265" TargetMode="External"/><Relationship Id="rId19" Type="http://schemas.openxmlformats.org/officeDocument/2006/relationships/hyperlink" Target="https://doi.org/10.1177/0963947015585224" TargetMode="External"/><Relationship Id="rId31" Type="http://schemas.openxmlformats.org/officeDocument/2006/relationships/hyperlink" Target="https://doi.org/10.2307/j.ctvss3xpw.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7560/718524-005" TargetMode="External"/><Relationship Id="rId14" Type="http://schemas.openxmlformats.org/officeDocument/2006/relationships/hyperlink" Target="https://lavc.idm.oclc.org/login?url=https://fod.infobase.com/PortalPlaylists.aspx?wID=100297&amp;xtid=37451" TargetMode="External"/><Relationship Id="rId22" Type="http://schemas.openxmlformats.org/officeDocument/2006/relationships/hyperlink" Target="https://search-ebscohost-com.lavc.idm.oclc.org/login.aspx?direct=true&amp;db=e000xna&amp;AN=2988981&amp;site=ehost-live" TargetMode="External"/><Relationship Id="rId27" Type="http://schemas.openxmlformats.org/officeDocument/2006/relationships/hyperlink" Target="https://doi.org/10.7560/787414" TargetMode="External"/><Relationship Id="rId30" Type="http://schemas.openxmlformats.org/officeDocument/2006/relationships/hyperlink" Target="https://doi.org/10.2307/j.ctvss3xpw.9" TargetMode="External"/><Relationship Id="rId35" Type="http://schemas.openxmlformats.org/officeDocument/2006/relationships/hyperlink" Target="https://caccl-laccd.primo.exlibrisgroup.com/permalink/01CACCL_LACCD/15c8kut/alma991005221229205265" TargetMode="External"/><Relationship Id="rId8" Type="http://schemas.openxmlformats.org/officeDocument/2006/relationships/hyperlink" Target="https://doi.org/10.1017/rqx.2019.37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accl-laccd.primo.exlibrisgroup.com/permalink/01CACCL_LACCD/11a5kgm/cdi_askewsholts_vlebooks_9780199909407" TargetMode="External"/><Relationship Id="rId17" Type="http://schemas.openxmlformats.org/officeDocument/2006/relationships/hyperlink" Target="https://caccl-laccd.primo.exlibrisgroup.com/permalink/01CACCL_LACCD/15c8kut/alma991005049038505265" TargetMode="External"/><Relationship Id="rId25" Type="http://schemas.openxmlformats.org/officeDocument/2006/relationships/hyperlink" Target="https://caccl-laccd.primo.exlibrisgroup.com/permalink/01CACCL_LACCD/cjor8l/alma991005437724305265" TargetMode="External"/><Relationship Id="rId33" Type="http://schemas.openxmlformats.org/officeDocument/2006/relationships/hyperlink" Target="https://search-ebscohost-com.lavc.idm.oclc.org/login.aspx?direct=true&amp;db=e000xna&amp;AN=2988981&amp;site=ehost-live" TargetMode="External"/><Relationship Id="rId38" Type="http://schemas.openxmlformats.org/officeDocument/2006/relationships/hyperlink" Target="https://caccl-laccd.primo.exlibrisgroup.com/permalink/01CACCL_LACCD/15c8kut/alma991001133829705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1538</Words>
  <Characters>8769</Characters>
  <Application>Microsoft Office Word</Application>
  <DocSecurity>0</DocSecurity>
  <Lines>73</Lines>
  <Paragraphs>20</Paragraphs>
  <ScaleCrop>false</ScaleCrop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Arrieta, Jose A</dc:creator>
  <cp:keywords/>
  <dc:description/>
  <cp:lastModifiedBy>Arrieta, Jose A</cp:lastModifiedBy>
  <cp:revision>1</cp:revision>
  <dcterms:created xsi:type="dcterms:W3CDTF">2026-09-25T02:55:00Z</dcterms:created>
  <dcterms:modified xsi:type="dcterms:W3CDTF">2026-09-25T02:56:00Z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7eadf397-1acf-4358-8396-f13d87c3d474</vt:lpwstr>
  </property>
</Properties>
</file>